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00" w:rsidRPr="00291F00" w:rsidRDefault="00291F00" w:rsidP="00291F00">
      <w:r w:rsidRPr="00291F00">
        <w:t>Ogłoszenie nr 540210455-N-2019 z dnia 04-10-2019 r.</w:t>
      </w:r>
    </w:p>
    <w:p w:rsidR="00291F00" w:rsidRPr="00291F00" w:rsidRDefault="00291F00" w:rsidP="00291F00">
      <w:pPr>
        <w:rPr>
          <w:b/>
          <w:bCs/>
        </w:rPr>
      </w:pPr>
      <w:r w:rsidRPr="00291F00">
        <w:rPr>
          <w:b/>
          <w:bCs/>
        </w:rPr>
        <w:t>Wielgie:</w:t>
      </w:r>
      <w:r w:rsidRPr="00291F00">
        <w:rPr>
          <w:b/>
          <w:bCs/>
        </w:rPr>
        <w:br/>
        <w:t>OGŁOSZENIE O ZMIANIE OGŁOSZENIA</w:t>
      </w:r>
    </w:p>
    <w:p w:rsidR="00291F00" w:rsidRPr="00291F00" w:rsidRDefault="00291F00" w:rsidP="00291F00">
      <w:r w:rsidRPr="00291F00">
        <w:rPr>
          <w:b/>
          <w:bCs/>
        </w:rPr>
        <w:t>OGŁOSZENIE DOTYCZY:</w:t>
      </w:r>
    </w:p>
    <w:p w:rsidR="00291F00" w:rsidRPr="00291F00" w:rsidRDefault="00291F00" w:rsidP="00291F00">
      <w:r w:rsidRPr="00291F00">
        <w:t>Ogłoszenia o zamówieniu</w:t>
      </w:r>
    </w:p>
    <w:p w:rsidR="00291F00" w:rsidRPr="00291F00" w:rsidRDefault="00291F00" w:rsidP="00291F00">
      <w:pPr>
        <w:rPr>
          <w:b/>
          <w:bCs/>
        </w:rPr>
      </w:pPr>
      <w:r w:rsidRPr="00291F00">
        <w:rPr>
          <w:b/>
          <w:bCs/>
          <w:u w:val="single"/>
        </w:rPr>
        <w:t>INFORMACJE O ZMIENIANYM OGŁOSZENIU</w:t>
      </w:r>
    </w:p>
    <w:p w:rsidR="00291F00" w:rsidRPr="00291F00" w:rsidRDefault="00291F00" w:rsidP="00291F00">
      <w:r w:rsidRPr="00291F00">
        <w:rPr>
          <w:b/>
          <w:bCs/>
        </w:rPr>
        <w:t>Numer: </w:t>
      </w:r>
      <w:r w:rsidRPr="00291F00">
        <w:t>605541-N-2019</w:t>
      </w:r>
      <w:r w:rsidRPr="00291F00">
        <w:br/>
      </w:r>
      <w:r w:rsidRPr="00291F00">
        <w:rPr>
          <w:b/>
          <w:bCs/>
        </w:rPr>
        <w:t>Data: </w:t>
      </w:r>
      <w:r w:rsidRPr="00291F00">
        <w:t>03/10/2019</w:t>
      </w:r>
    </w:p>
    <w:p w:rsidR="00291F00" w:rsidRPr="00291F00" w:rsidRDefault="00291F00" w:rsidP="00291F00">
      <w:pPr>
        <w:rPr>
          <w:b/>
          <w:bCs/>
        </w:rPr>
      </w:pPr>
      <w:r w:rsidRPr="00291F00">
        <w:rPr>
          <w:b/>
          <w:bCs/>
          <w:u w:val="single"/>
        </w:rPr>
        <w:t>SEKCJA I: ZAMAWIAJĄCY</w:t>
      </w:r>
    </w:p>
    <w:p w:rsidR="00291F00" w:rsidRPr="00291F00" w:rsidRDefault="00291F00" w:rsidP="00291F00">
      <w:r w:rsidRPr="00291F00">
        <w:t>Gmina Wielgie, Krajowy numer identyfikacyjny 54977200000000, ul. ul. Starowiejska  8, 87-603  Wielgie, woj. kujawsko-pomorskie, państwo Polska, tel. 542 897 380, e-mail kglowinski@wielgie.pl, faks 542 897 795.</w:t>
      </w:r>
      <w:r w:rsidRPr="00291F00">
        <w:br/>
        <w:t>Adres strony internetowej (</w:t>
      </w:r>
      <w:proofErr w:type="spellStart"/>
      <w:r w:rsidRPr="00291F00">
        <w:t>url</w:t>
      </w:r>
      <w:proofErr w:type="spellEnd"/>
      <w:r w:rsidRPr="00291F00">
        <w:t>): http://bip.wielgie.pl/</w:t>
      </w:r>
    </w:p>
    <w:p w:rsidR="00291F00" w:rsidRPr="00291F00" w:rsidRDefault="00291F00" w:rsidP="00291F00">
      <w:pPr>
        <w:rPr>
          <w:b/>
          <w:bCs/>
        </w:rPr>
      </w:pPr>
      <w:r w:rsidRPr="00291F00">
        <w:rPr>
          <w:b/>
          <w:bCs/>
          <w:u w:val="single"/>
        </w:rPr>
        <w:t>SEKCJA II: ZMIANY W OGŁOSZENIU</w:t>
      </w:r>
    </w:p>
    <w:p w:rsidR="00291F00" w:rsidRPr="00291F00" w:rsidRDefault="00291F00" w:rsidP="00291F00">
      <w:r w:rsidRPr="00291F00">
        <w:rPr>
          <w:b/>
          <w:bCs/>
        </w:rPr>
        <w:t>II.1) Tekst, który należy zmienić:</w:t>
      </w:r>
    </w:p>
    <w:p w:rsidR="00291F00" w:rsidRPr="00291F00" w:rsidRDefault="00291F00" w:rsidP="00291F00">
      <w:r w:rsidRPr="00291F00">
        <w:rPr>
          <w:b/>
          <w:bCs/>
        </w:rPr>
        <w:t>Miejsce, w którym znajduje się zmieniany tekst:</w:t>
      </w:r>
      <w:r w:rsidRPr="00291F00">
        <w:br/>
      </w:r>
      <w:r w:rsidRPr="00291F00">
        <w:rPr>
          <w:b/>
          <w:bCs/>
        </w:rPr>
        <w:t>Numer sekcji: </w:t>
      </w:r>
      <w:r w:rsidRPr="00291F00">
        <w:t>II</w:t>
      </w:r>
      <w:r w:rsidRPr="00291F00">
        <w:br/>
      </w:r>
      <w:r w:rsidRPr="00291F00">
        <w:rPr>
          <w:b/>
          <w:bCs/>
        </w:rPr>
        <w:t>Punkt: </w:t>
      </w:r>
      <w:r w:rsidRPr="00291F00">
        <w:t>4</w:t>
      </w:r>
      <w:r w:rsidRPr="00291F00">
        <w:br/>
      </w:r>
      <w:r w:rsidRPr="00291F00">
        <w:rPr>
          <w:b/>
          <w:bCs/>
        </w:rPr>
        <w:t>W ogłoszeniu jest: </w:t>
      </w:r>
      <w:r w:rsidRPr="00291F00">
        <w:t xml:space="preserve">1. Przedmiotem zamówienia jest Dostawa kruszywa na drogi gminne Przedmiot zamówienia obejmuje dostawę mieszanki kruszywa - kamienia polnego łamanego lub kruszywa granitowego łamanego z żwirem (zawartość żwiru 20%) o frakcji 0-31,5 mm w ilości ok. 3500 ton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31 maja 2019r. w partiach dziennych od 50 do 350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wskazanych przez Zamawiającego - 75 ton mieszanki należy dostarczyć na plac Zamawiającego położony przy ul. Szkolnej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w:t>
      </w:r>
      <w:r w:rsidRPr="00291F00">
        <w:lastRenderedPageBreak/>
        <w:t>kruszywa Wykonawca wystawi dowód dostawy, w którym określona będzie ilość kruszywa. Dokument powinien być potwierdzony przez pracownika Zamawiającego lub radnego, sołtysa danego sołectwa i przekazany do Urzędu Gminy</w:t>
      </w:r>
      <w:r w:rsidRPr="00291F00">
        <w:br/>
      </w:r>
      <w:r w:rsidRPr="00291F00">
        <w:rPr>
          <w:b/>
          <w:bCs/>
        </w:rPr>
        <w:t>W ogłoszeniu powinno być: </w:t>
      </w:r>
      <w:r w:rsidRPr="00291F00">
        <w:t>1. Przedmiotem zamówienia jest Dostawa kruszywa na drogi gminne Przedmiot zamówienia obejmuje dostawę mieszanki kruszywa - kamienia polnego łamanego lub kruszywa granitowego łamanego z żwirem (zawartość żwiru 20%) o frakcji 0-31,5 mm w ilości ok. 3500 ton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30 listopada 2019r. w partiach dziennych od 50 do 350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wskazanych przez Zamawiającego - 75 ton mieszanki należy dostarczyć na plac Zamawiającego położony przy ul. Szkolnej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w:t>
      </w:r>
      <w:r w:rsidRPr="00291F00">
        <w:br/>
      </w:r>
      <w:r w:rsidRPr="00291F00">
        <w:br/>
      </w:r>
      <w:r w:rsidRPr="00291F00">
        <w:rPr>
          <w:b/>
          <w:bCs/>
        </w:rPr>
        <w:t>Miejsce, w którym znajduje się zmieniany tekst:</w:t>
      </w:r>
      <w:r w:rsidRPr="00291F00">
        <w:br/>
      </w:r>
      <w:r w:rsidRPr="00291F00">
        <w:rPr>
          <w:b/>
          <w:bCs/>
        </w:rPr>
        <w:t>Numer sekcji: </w:t>
      </w:r>
      <w:r w:rsidRPr="00291F00">
        <w:t>IV</w:t>
      </w:r>
      <w:r w:rsidRPr="00291F00">
        <w:br/>
      </w:r>
      <w:r w:rsidRPr="00291F00">
        <w:rPr>
          <w:b/>
          <w:bCs/>
        </w:rPr>
        <w:t>Punkt: </w:t>
      </w:r>
      <w:r w:rsidRPr="00291F00">
        <w:t>1.2</w:t>
      </w:r>
      <w:r w:rsidRPr="00291F00">
        <w:br/>
      </w:r>
      <w:r w:rsidRPr="00291F00">
        <w:rPr>
          <w:b/>
          <w:bCs/>
        </w:rPr>
        <w:t>W ogłoszeniu jest: </w:t>
      </w:r>
      <w:r w:rsidRPr="00291F00">
        <w:t xml:space="preserve">1. Zamawiający żąda wniesienia wadium w kwocie 000,00 zł (słownie: pięć tysięcy złotych 00/100). 2. Wadium może być wniesione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(t. j. Dz. U. z 2018 roku, poz. 110 z </w:t>
      </w:r>
      <w:proofErr w:type="spellStart"/>
      <w:r w:rsidRPr="00291F00">
        <w:t>późn</w:t>
      </w:r>
      <w:proofErr w:type="spellEnd"/>
      <w:r w:rsidRPr="00291F00">
        <w:t>. zm.). 3. Wadium wnoszone w pieniądzu należy wpłacić przelewem na rachunek bankowy Zamawiającego KDSB o/Wielgie, numer konta 33 9550 0003 2005 0030 0054 0002. Dowód dokonania przelewu (oryginał lub kserokopia) należy dołączyć do oferty. Nie dopuszcza się wpłacania wadium w kasie Zamawiającego! 4. Wadium wnoszone w formie: poręczenia bankowego, gwarancji bankowej, gwarancji ubezpieczeniowej lub poręczenia udzielanego przez Polską Agencję Rozwoju Przedsiębiorczości należy złożyć w formie oryginału w tym samym opakowaniu co oferta a kopię wpiąć do oferty. 5. Wadium wnoszone w pieniądzu musi być wniesione (tzn. wadium musi być na rachunku bankowym Zamawiającego) przed upływem terminu składania ofert tj. do dnia 11 października 2019 roku, do godziny 09:00.</w:t>
      </w:r>
      <w:r w:rsidRPr="00291F00">
        <w:br/>
      </w:r>
      <w:r w:rsidRPr="00291F00">
        <w:rPr>
          <w:b/>
          <w:bCs/>
        </w:rPr>
        <w:lastRenderedPageBreak/>
        <w:t>W ogłoszeniu powinno być: </w:t>
      </w:r>
      <w:r w:rsidRPr="00291F00">
        <w:t xml:space="preserve">1. Zamawiający żąda wniesienia wadium w kwocie 5000,00 zł (słownie: pięć tysięcy złotych 00/100). 2. Wadium może być wniesione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(t. j. Dz. U. z 2018 roku, poz. 110 z </w:t>
      </w:r>
      <w:proofErr w:type="spellStart"/>
      <w:r w:rsidRPr="00291F00">
        <w:t>późn</w:t>
      </w:r>
      <w:proofErr w:type="spellEnd"/>
      <w:r w:rsidRPr="00291F00">
        <w:t>. zm.). 3. Wadium wnoszone w pieniądzu należy wpłacić przelewem na rachunek bankowy Zamawiającego KDSB o/Wielgie, numer konta 33 9550 0003 2005 0030 0054 0002. Dowód dokonania przelewu (oryginał lub kserokopia) należy dołączyć do oferty. Nie dopuszcza się wpłacania wadium w kasie Zamawiającego! 4. Wadium wnoszone w formie: poręczenia bankowego, gwarancji bankowej, gwarancji ubezpieczeniowej lub poręczenia udzielanego przez Polską Agencję Rozwoju Przedsiębiorczości należy złożyć w formie oryginału w tym samym opakowaniu co oferta a kopię wpiąć do oferty. 5. Wadium wnoszone w pieniądzu musi być wniesione (tzn. wadium musi być na rachunku bankowym Zamawiającego) przed upływem terminu składania ofert tj. do dnia 11 października 2019 roku, do godziny 09:00.</w:t>
      </w:r>
    </w:p>
    <w:p w:rsidR="00F809A1" w:rsidRDefault="00F809A1">
      <w:bookmarkStart w:id="0" w:name="_GoBack"/>
      <w:bookmarkEnd w:id="0"/>
    </w:p>
    <w:sectPr w:rsidR="00F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00"/>
    <w:rsid w:val="00291F00"/>
    <w:rsid w:val="00F809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8176">
      <w:bodyDiv w:val="1"/>
      <w:marLeft w:val="0"/>
      <w:marRight w:val="0"/>
      <w:marTop w:val="0"/>
      <w:marBottom w:val="0"/>
      <w:divBdr>
        <w:top w:val="none" w:sz="0" w:space="0" w:color="auto"/>
        <w:left w:val="none" w:sz="0" w:space="0" w:color="auto"/>
        <w:bottom w:val="none" w:sz="0" w:space="0" w:color="auto"/>
        <w:right w:val="none" w:sz="0" w:space="0" w:color="auto"/>
      </w:divBdr>
      <w:divsChild>
        <w:div w:id="1185553558">
          <w:marLeft w:val="0"/>
          <w:marRight w:val="0"/>
          <w:marTop w:val="0"/>
          <w:marBottom w:val="0"/>
          <w:divBdr>
            <w:top w:val="none" w:sz="0" w:space="0" w:color="auto"/>
            <w:left w:val="none" w:sz="0" w:space="0" w:color="auto"/>
            <w:bottom w:val="none" w:sz="0" w:space="0" w:color="auto"/>
            <w:right w:val="none" w:sz="0" w:space="0" w:color="auto"/>
          </w:divBdr>
        </w:div>
        <w:div w:id="612982796">
          <w:marLeft w:val="0"/>
          <w:marRight w:val="0"/>
          <w:marTop w:val="0"/>
          <w:marBottom w:val="0"/>
          <w:divBdr>
            <w:top w:val="none" w:sz="0" w:space="0" w:color="auto"/>
            <w:left w:val="none" w:sz="0" w:space="0" w:color="auto"/>
            <w:bottom w:val="none" w:sz="0" w:space="0" w:color="auto"/>
            <w:right w:val="none" w:sz="0" w:space="0" w:color="auto"/>
          </w:divBdr>
        </w:div>
        <w:div w:id="159975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6554</Characters>
  <Application>Microsoft Office Word</Application>
  <DocSecurity>0</DocSecurity>
  <Lines>54</Lines>
  <Paragraphs>15</Paragraphs>
  <ScaleCrop>false</ScaleCrop>
  <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2019-10-04T06:39:00Z</dcterms:created>
  <dcterms:modified xsi:type="dcterms:W3CDTF">2019-10-04T06:40:00Z</dcterms:modified>
</cp:coreProperties>
</file>