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1967D8">
        <w:rPr>
          <w:rFonts w:ascii="Lato" w:eastAsia="Calibri" w:hAnsi="Lato" w:cs="Times New Roman"/>
          <w:sz w:val="20"/>
          <w:szCs w:val="20"/>
        </w:rPr>
        <w:t>Załącznik nr 1 do wzoru umowy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WZÓR KARTY GWARANCYJNEJ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KARTA GWARANCYJNA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i/>
          <w:sz w:val="20"/>
          <w:szCs w:val="20"/>
          <w:lang w:eastAsia="ar-SA"/>
        </w:rPr>
        <w:t>(Gwarancja jakości)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GWARANTEM jest </w:t>
      </w:r>
    </w:p>
    <w:p w:rsidR="001967D8" w:rsidRPr="001967D8" w:rsidRDefault="0050682B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>
        <w:rPr>
          <w:rFonts w:ascii="Lato" w:eastAsia="Calibri" w:hAnsi="Lato" w:cs="Times New Roman"/>
          <w:bCs/>
          <w:sz w:val="20"/>
          <w:szCs w:val="20"/>
          <w:lang w:eastAsia="ar-SA"/>
        </w:rPr>
        <w:t>Przedsiębiorstwo Robót Drogowych, Sp. z o.o., ul. Wojska Polskiego 8</w:t>
      </w:r>
      <w:r w:rsidR="001967D8"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,</w:t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87-600 Lipno</w:t>
      </w:r>
      <w:r w:rsidR="001967D8"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będący Wykonawcą zadania:</w:t>
      </w:r>
      <w:r w:rsidRPr="0050682B">
        <w:rPr>
          <w:rFonts w:ascii="Times New Roman" w:hAnsi="Times New Roman" w:cs="Times New Roman"/>
          <w:b/>
          <w:bCs/>
        </w:rPr>
        <w:t xml:space="preserve"> </w:t>
      </w:r>
      <w:r w:rsidR="006D53B3" w:rsidRPr="006D53B3">
        <w:rPr>
          <w:rFonts w:ascii="Lato" w:eastAsia="Calibri" w:hAnsi="Lato" w:cs="Times New Roman"/>
          <w:b/>
          <w:bCs/>
          <w:i/>
          <w:sz w:val="20"/>
          <w:szCs w:val="20"/>
          <w:lang w:eastAsia="ar-SA"/>
        </w:rPr>
        <w:t>Przebudowa sieci wodociągowej oraz budowa sieci kanalizacji sanitarnej w ciągu ul. Ogrodowej</w:t>
      </w:r>
      <w:bookmarkStart w:id="0" w:name="_GoBack"/>
      <w:bookmarkEnd w:id="0"/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Uprawnionym z tytułu gwarancji jest:</w:t>
      </w:r>
    </w:p>
    <w:p w:rsidR="001967D8" w:rsidRPr="001967D8" w:rsidRDefault="0050682B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>
        <w:rPr>
          <w:rFonts w:ascii="Lato" w:eastAsia="Calibri" w:hAnsi="Lato" w:cs="Times New Roman"/>
          <w:bCs/>
          <w:sz w:val="20"/>
          <w:szCs w:val="20"/>
          <w:lang w:eastAsia="ar-SA"/>
        </w:rPr>
        <w:t>Gmina Wielgie, ul. Starowiejska 8, 87-603 Wielgie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zwany dalej „Zamawiającym”.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1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Przedmiot i termin gwarancji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Niniejsza gwarancja obejmuje całość przedmiotu zamów</w:t>
      </w:r>
      <w:r w:rsidR="0050682B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ienia określonego w Umowie Nr 149/2018 z dnia 26.06.2018r. </w:t>
      </w: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oraz w innych dokumentach będących integralną częścią Umowy.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Gwarant odpowiada wobec Zamawiającego z tytułu niniejszej Karty Gwarancyjnej za cały przedmiot Umowy, w tym także za części realizowane przez podwykonawców.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Gwarant jest odpowiedzialny wobec Zamawiającego za realizację wszystkich zobowiązań, o których mowa            w niniejszej gwarancji.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Termin</w:t>
      </w:r>
      <w:r w:rsidR="0050682B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gwarancji wynosi  60 miesięcy</w:t>
      </w: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licząc od dnia podpisania przez Zamawiającego protokołu odbioru końcowego przejęcia do eksploatacji przedmiotu Umowy.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2</w:t>
      </w:r>
    </w:p>
    <w:p w:rsidR="001967D8" w:rsidRPr="00105E0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/>
          <w:bCs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Obowiązki i uprawnienia stron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W przypadku wystąpienia jakiejkolwiek wady w przedmiocie Umowy Zamawiający jest uprawniony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żądania usunięcia wady przedmiotu Umowy, a w przypadku gdy dana rzecz wchodząca w zakres przedmiotu Umowy była już dwukrotnie naprawiana – do żądania wymiany tej rzeczy na nową,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wskazania trybu usunięcia wady/wymiany rzeczy na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c) żądania od Gwaranta odszkodowania (obejmującego zarówno poniesione straty, jak i utracone korzyści) jakiej doznał Zamawiający lub osoby trzecie na skutek wystąpienia wad.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d) żądania od Gwaranta kary umownej za nieterminowe przystąpienie do usuwania wad/wymiany rzeczy                na wolną od wad w wysokości 0,2 % wynagrodzenia brutto (włącznie z VAT) określonego w Umowie,                 za każdy dzień zwłoki;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e) żądania od Gwaranta odszkodowania za nieterminowe usunięcia wad/wymianę rzeczy na wolne od wad              w wysokości przewyższającej kwotę kary umownej, o której mowa w lit. d).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W przypadku wystąpienia jakiejkolwiek wady w przedmiocie Umowy Gwarant jest zobowiązany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terminowego spełnienia żądania Zamawiającego dotyczącego usunięcia wady, przy czym usunięcie wady może nastąpić również poprzez wymianę rzeczy wchodzącej w zakres przedmiotu Umowy na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zapłaty odszkodowania, o którym mowa w ust. 1 lit. c);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 przypadku nieterminowego przystąpienia do usunięcia wad lub nieterminowego usunięcia wad/wymiany rzeczy na wolną od wad Gwarant jest zobowiązany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zapłaty kary umownej, o której mowa w ust. 1 lit. d);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zapłaty odszkodowania, o którym mowa w ust. 1 lit. e).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Ilekroć w dalszych postanowieniach jest mowa o „usunięciu wady” należy przez to rozumieć również wymianę rzeczy wchodzącej w zakres przedmiotu Umowy na wolną od wad.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3</w:t>
      </w:r>
    </w:p>
    <w:p w:rsidR="001967D8" w:rsidRPr="00105E0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/>
          <w:bCs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Przeglądy gwarancyjne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Komisyjny przegląd gwarancyjny odbędzie się nie wcześniej niż na 6 miesięcy przed upływem ustalonego             w Umowie terminu gwarancji oraz nie później niż na 30 dni przed upływem tego terminu.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Datę, godzinę i miejsce dokonania przeglądu gwarancyjnego wyznacza Zamawiający, zawiadamiając o nim Gwaranta na piśmie z co najmniej 14 dniowym wyprzedzeniem.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 skład komisji przeglądowej będą wchodziły co najmniej 1 osoba</w:t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wyznaczona</w:t>
      </w: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przez Zamawiającego,                 co najmniej 1 osoba wyznaczone przez Gwaranta oraz Inspektor nadzoru.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lastRenderedPageBreak/>
        <w:t>4. Jeżeli Gwarant został prawidłowo zawiadomiony o terminie i miejscu dokonania przeglądu gwarancyjnego, niestawienie się jego przedstawicieli nie będzie wywoływało żadnych ujemnych skutków dla ważności                  i skuteczności ustaleń dokonanych przez komisję przeglądową.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5. Z każdego przeglądu gwarancyjnego sporządza się szczegółowy Protokół Przeglądu Gwarancyjnego, w co najmniej dwóch egzemplarzach, po jednym dla Zamawiającego i dla Gwaranta. W przypadku nieobecności przedstawicieli Gwaranta, Zamawiający niezwłocznie przesyła Gwarantowi jeden egzemplarz Protokołu Przeglądu.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4</w:t>
      </w:r>
    </w:p>
    <w:p w:rsidR="001967D8" w:rsidRPr="00105E0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/>
          <w:bCs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Wezwanie do usunięcia wady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W przypadku ujawnienia wady w czasie innym niż podczas przeglądu gwarancyjnego, Zamawiający niezwłocznie, lecz nie później niż w ciągu 7 dni od ujawnienia wady, zawiadomi na piśmie o niej Gwaranta, równocześnie wzywając go do usunięcia ujawnionej wady w odpowiednim trybie:</w:t>
      </w:r>
    </w:p>
    <w:p w:rsidR="001967D8" w:rsidRPr="001967D8" w:rsidRDefault="001967D8" w:rsidP="001967D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zwykłym, o którym mowa w § 5 ust. 1, lub</w:t>
      </w:r>
    </w:p>
    <w:p w:rsidR="001967D8" w:rsidRPr="001967D8" w:rsidRDefault="001967D8" w:rsidP="001967D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awaryjnym, o którym mowa w § 5 ust. 2.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5</w:t>
      </w:r>
    </w:p>
    <w:p w:rsidR="001967D8" w:rsidRPr="00105E0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Tryby usuwania wad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Tryb zwykły: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Gwarant obowiązany jest przystąpić do usuwania ujawnionej wady w ciągu 7 dni kalendarzowych od daty otrzymania wezwania, o którym mowa w § 4 lub daty sporządzenia Protokołu Przeglądu Gwarancyjnego. Termin usuwania wad nie może być dłuższy niż 14 dni roboczych od daty otrzymania wezwania lub daty sporządzenia Protokołu Przeglądu Gwarancyjnego.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Tryb awaryjny: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W przypadku, kiedy ujawniona wada ogranicza lub uniemożliwia działanie części lub całości przedmiotu umowy, a także, gdy ujawniona wada może skutkować zagrożeniem dla życia lub zdrowia ludzi, zanieczyszczeniem środowiska, wystąpieniem niepowetowanej szkody dla Zamawiającego lub osób trzecich, jak również w innych przypadkach nie cierpiących zwłoki (o czym Zamawiający poinformuje Gwaranta               w wezwaniu, o którym mowa w § 4) Gwarant zobowiązany jest:</w:t>
      </w:r>
    </w:p>
    <w:p w:rsidR="001967D8" w:rsidRPr="001967D8" w:rsidRDefault="001967D8" w:rsidP="001967D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przystąpić do usuwania ujawnionej wady niezwłocznie, lecz nie później niż w ciągu 24 godzin od chwili otrzymania wezwania, o którym mowa § 4, lub od chwili sporządzenia Protokołu Przeglądu Gwarancyjnego,</w:t>
      </w:r>
    </w:p>
    <w:p w:rsidR="001967D8" w:rsidRPr="001967D8" w:rsidRDefault="001967D8" w:rsidP="001967D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usunąć wadę w najwcześniej możliwym terminie, nie później niż w ciągu 2 dni kalendarzowych                  od chwili otrzymania wezwania, o którym mowa w § 4 lub daty sporządzenia Protokołu Przeglądu Gwarancyjnego.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Usunięcie wad uważa się za skuteczne z chwilą podpisania przez obie strony Protokołu odbioru prac                        z usuwania wad.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6</w:t>
      </w:r>
    </w:p>
    <w:p w:rsidR="001967D8" w:rsidRPr="00105E0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b/>
          <w:bCs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Komunikacja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1. Wszelka komunikacja pomiędzy stronami wymaga zachowania formy pisemnej.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Komunikacja za pomocą telefaksu lub poczty elektronicznej (e-mail) będzie uważana za prowadzoną                     w formie pisemnej, o ile treść telefaksu lub e-maila zostanie niezwłocznie potwierdzona na piśmie,                              tj. poprzez nadanie w dniu wysłania telefaksu listu potwierdzającego treść telefaksu lub e-mail. Data otrzymania tak potwierdzonego telefaksu lub e-mail będzie uważana za datę otrzymania pisma.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Wszelkie pisma skierowane do Gwaranta należy wysyłać na adres: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   [adres Wykonawcy, nr faksu, adres e-mail]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4. Wszelkie pisma skierowane do Zamawiającego należy wysyłać na adres: </w:t>
      </w:r>
      <w:r w:rsidR="0050682B">
        <w:rPr>
          <w:rFonts w:ascii="Lato" w:eastAsia="Calibri" w:hAnsi="Lato" w:cs="Times New Roman"/>
          <w:bCs/>
          <w:sz w:val="20"/>
          <w:szCs w:val="20"/>
          <w:lang w:eastAsia="ar-SA"/>
        </w:rPr>
        <w:t>Gmina Wielgie, ul. Starowiejska 8, 87-603 Wielgie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    O zmianach w danych teleadresowych, o których mowa w ust. 3 i 4 strony obowiązane są informować                     się niezwłocznie, nie później niż 7 dni od chwili zaistnienia zmian, pod rygorem uznania wysłania korespondencji pod ostatnio znany adres za skutecznie doręczoną.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5. Gwarant jest obowiązany w terminie 7 dni od daty złożenia wniosku o upadłość lub likwidację powiadomić na piśmie o tym fakcie Zamawiającego.</w:t>
      </w:r>
    </w:p>
    <w:p w:rsidR="001967D8" w:rsidRPr="001967D8" w:rsidRDefault="001967D8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50682B" w:rsidRDefault="0050682B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50682B" w:rsidRDefault="0050682B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50682B" w:rsidRDefault="0050682B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lastRenderedPageBreak/>
        <w:t>§ 7</w:t>
      </w:r>
    </w:p>
    <w:p w:rsidR="001967D8" w:rsidRPr="00105E0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Postanowienia końcowe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W sprawach nieuregulowanych zastosowanie mają odpowiednie przepisy prawa polskiego, w szczególności Kodeksu cywilnego.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Integralną częścią niniejszej Karty Gwarancyjnej jest Umowa oraz inne dokumenty będące jej integralną częścią.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Wszelkie zmiany niniejszej Karty Gwarancyjnej wymagają formy pisemnej pod rygorem nieważności.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Niniejszą Kartę Gwarancyjną sporządzono w dwóch egzemplarzach na prawach oryginału, po jednym dla każdej ze stron.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50682B" w:rsidP="0050682B">
      <w:pPr>
        <w:suppressAutoHyphens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GWARANT </w:t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  <w:t>(WYKONAWCA):</w:t>
      </w:r>
      <w:r w:rsidRPr="001967D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</w:t>
      </w: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Calibri"/>
    <w:charset w:val="EE"/>
    <w:family w:val="swiss"/>
    <w:pitch w:val="variable"/>
    <w:sig w:usb0="00000007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B46"/>
    <w:multiLevelType w:val="hybridMultilevel"/>
    <w:tmpl w:val="3E2C67C4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D8"/>
    <w:rsid w:val="00105E08"/>
    <w:rsid w:val="001069B5"/>
    <w:rsid w:val="001967D8"/>
    <w:rsid w:val="004E5DB4"/>
    <w:rsid w:val="0050682B"/>
    <w:rsid w:val="006D53B3"/>
    <w:rsid w:val="00820D27"/>
    <w:rsid w:val="00C145A3"/>
    <w:rsid w:val="00CC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1085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Krzysztof Głowiński</cp:lastModifiedBy>
  <cp:revision>5</cp:revision>
  <cp:lastPrinted>2018-10-03T06:28:00Z</cp:lastPrinted>
  <dcterms:created xsi:type="dcterms:W3CDTF">2018-05-15T09:18:00Z</dcterms:created>
  <dcterms:modified xsi:type="dcterms:W3CDTF">2019-06-05T12:11:00Z</dcterms:modified>
</cp:coreProperties>
</file>