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EB" w:rsidRPr="00EF5EEB" w:rsidRDefault="00EF5EEB" w:rsidP="00EF5EEB">
      <w:pPr>
        <w:rPr>
          <w:rFonts w:ascii="Times New Roman" w:hAnsi="Times New Roman" w:cs="Times New Roman"/>
        </w:rPr>
      </w:pPr>
      <w:r w:rsidRPr="00EF5EEB">
        <w:rPr>
          <w:rFonts w:ascii="Times New Roman" w:hAnsi="Times New Roman" w:cs="Times New Roman"/>
        </w:rPr>
        <w:t>Gmina Wielgie: Dostawa kruszywa na drogi gminne</w:t>
      </w:r>
      <w:r w:rsidRPr="00EF5EEB">
        <w:rPr>
          <w:rFonts w:ascii="Times New Roman" w:hAnsi="Times New Roman" w:cs="Times New Roman"/>
        </w:rPr>
        <w:br/>
        <w:t xml:space="preserve">OGŁOSZENIE O ZAMÓWIENIU - Dostawy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Zamieszczanie ogłoszenia:</w:t>
      </w:r>
      <w:r w:rsidRPr="00EF5EEB">
        <w:rPr>
          <w:rFonts w:ascii="Times New Roman" w:hAnsi="Times New Roman" w:cs="Times New Roman"/>
        </w:rPr>
        <w:t xml:space="preserve"> Zamieszczanie obowiązkowe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Ogłoszenie dotyczy:</w:t>
      </w:r>
      <w:r w:rsidRPr="00EF5EEB">
        <w:rPr>
          <w:rFonts w:ascii="Times New Roman" w:hAnsi="Times New Roman" w:cs="Times New Roman"/>
        </w:rPr>
        <w:t xml:space="preserve"> Zamówienia publicznego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Zamówienie dotyczy projektu lub programu współfinansowanego ze środków Unii Europejskiej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Nazwa projektu lub programu</w:t>
      </w:r>
      <w:r w:rsidRPr="00EF5EEB">
        <w:rPr>
          <w:rFonts w:ascii="Times New Roman" w:hAnsi="Times New Roman" w:cs="Times New Roman"/>
        </w:rPr>
        <w:t xml:space="preserve">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p>
    <w:p w:rsidR="00EF5EEB" w:rsidRPr="00EF5EEB" w:rsidRDefault="00EF5EEB" w:rsidP="00EF5EEB">
      <w:pPr>
        <w:rPr>
          <w:rFonts w:ascii="Times New Roman" w:hAnsi="Times New Roman" w:cs="Times New Roman"/>
        </w:rPr>
      </w:pPr>
      <w:r w:rsidRPr="00EF5EEB">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EF5EEB">
        <w:rPr>
          <w:rFonts w:ascii="Times New Roman" w:hAnsi="Times New Roman" w:cs="Times New Roman"/>
        </w:rPr>
        <w:t>Pzp</w:t>
      </w:r>
      <w:proofErr w:type="spellEnd"/>
      <w:r w:rsidRPr="00EF5EEB">
        <w:rPr>
          <w:rFonts w:ascii="Times New Roman" w:hAnsi="Times New Roman" w:cs="Times New Roman"/>
        </w:rPr>
        <w:t xml:space="preserve">, nie mniejszy niż 30%, osób zatrudnionych przez zakłady pracy chronionej lub wykonawców albo ich jednostki (w %) </w:t>
      </w:r>
      <w:r w:rsidRPr="00EF5EEB">
        <w:rPr>
          <w:rFonts w:ascii="Times New Roman" w:hAnsi="Times New Roman" w:cs="Times New Roman"/>
        </w:rPr>
        <w:br/>
        <w:t xml:space="preserve">0% </w:t>
      </w:r>
    </w:p>
    <w:p w:rsidR="00EF5EEB" w:rsidRPr="00EF5EEB" w:rsidRDefault="00EF5EEB" w:rsidP="00EF5EEB">
      <w:pPr>
        <w:rPr>
          <w:rFonts w:ascii="Times New Roman" w:hAnsi="Times New Roman" w:cs="Times New Roman"/>
        </w:rPr>
      </w:pPr>
      <w:r w:rsidRPr="00EF5EEB">
        <w:rPr>
          <w:rFonts w:ascii="Times New Roman" w:hAnsi="Times New Roman" w:cs="Times New Roman"/>
          <w:u w:val="single"/>
        </w:rPr>
        <w:t>SEKCJA I: ZAMAWIAJĄCY</w:t>
      </w:r>
      <w:r w:rsidRPr="00EF5EEB">
        <w:rPr>
          <w:rFonts w:ascii="Times New Roman" w:hAnsi="Times New Roman" w:cs="Times New Roman"/>
        </w:rPr>
        <w:t xml:space="preserve">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Postępowanie przeprowadza centralny zamawiający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Postępowanie przeprowadza podmiot, któremu zamawiający powierzył/powierzyli przeprowadzenie postępowania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Tak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Informacje na temat podmiotu któremu zamawiający powierzył/powierzyli prowadzenie postępowania:</w:t>
      </w:r>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b/>
          <w:bCs/>
        </w:rPr>
        <w:t>Postępowanie jest przeprowadzane wspólnie przez zamawiających</w:t>
      </w:r>
      <w:r w:rsidRPr="00EF5EEB">
        <w:rPr>
          <w:rFonts w:ascii="Times New Roman" w:hAnsi="Times New Roman" w:cs="Times New Roman"/>
        </w:rPr>
        <w:t xml:space="preserve">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p>
    <w:p w:rsidR="00EF5EEB" w:rsidRPr="00EF5EEB" w:rsidRDefault="00EF5EEB" w:rsidP="00EF5EEB">
      <w:pPr>
        <w:rPr>
          <w:rFonts w:ascii="Times New Roman" w:hAnsi="Times New Roman" w:cs="Times New Roman"/>
        </w:rPr>
      </w:pPr>
      <w:r w:rsidRPr="00EF5EEB">
        <w:rPr>
          <w:rFonts w:ascii="Times New Roman" w:hAnsi="Times New Roman" w:cs="Times New Roman"/>
        </w:rPr>
        <w:br/>
        <w:t xml:space="preserve">Jeżeli tak, należy wymienić zamawiających, którzy wspólnie przeprowadzają postępowanie oraz podać adresy ich siedzib, krajowe numery identyfikacyjne oraz osoby do kontaktów wraz z danymi do kontaktów: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 xml:space="preserve">Postępowanie jest przeprowadzane wspólnie z zamawiającymi z innych państw członkowskich Unii Europejskiej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lastRenderedPageBreak/>
        <w:t>W przypadku przeprowadzania postępowania wspólnie z zamawiającymi z innych państw członkowskich Unii Europejskiej – mające zastosowanie krajowe prawo zamówień publicznych:</w:t>
      </w:r>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b/>
          <w:bCs/>
        </w:rPr>
        <w:t>Informacje dodatkowe:</w:t>
      </w:r>
      <w:r w:rsidRPr="00EF5EEB">
        <w:rPr>
          <w:rFonts w:ascii="Times New Roman" w:hAnsi="Times New Roman" w:cs="Times New Roman"/>
        </w:rPr>
        <w:t xml:space="preserve">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 1) NAZWA I ADRES: </w:t>
      </w:r>
      <w:r w:rsidRPr="00EF5EEB">
        <w:rPr>
          <w:rFonts w:ascii="Times New Roman" w:hAnsi="Times New Roman" w:cs="Times New Roman"/>
        </w:rPr>
        <w:t xml:space="preserve">Gmina Wielgie, krajowy numer identyfikacyjny 54977200000, ul. ul. Starowiejska  8 , 87603   Wielgie, woj. kujawsko-pomorskie, państwo Polska, tel. 542 897 380, e-mail kglowinski@wielgie.pl, faks 542 897 795. </w:t>
      </w:r>
      <w:r w:rsidRPr="00EF5EEB">
        <w:rPr>
          <w:rFonts w:ascii="Times New Roman" w:hAnsi="Times New Roman" w:cs="Times New Roman"/>
        </w:rPr>
        <w:br/>
        <w:t xml:space="preserve">Adres strony internetowej (URL): http://bip.wielgie.pl/ </w:t>
      </w:r>
      <w:r w:rsidRPr="00EF5EEB">
        <w:rPr>
          <w:rFonts w:ascii="Times New Roman" w:hAnsi="Times New Roman" w:cs="Times New Roman"/>
        </w:rPr>
        <w:br/>
        <w:t xml:space="preserve">Adres profilu nabywcy: </w:t>
      </w:r>
      <w:r w:rsidRPr="00EF5EEB">
        <w:rPr>
          <w:rFonts w:ascii="Times New Roman" w:hAnsi="Times New Roman" w:cs="Times New Roman"/>
        </w:rPr>
        <w:br/>
        <w:t xml:space="preserve">Adres strony internetowej pod którym można uzyskać dostęp do narzędzi i urządzeń lub formatów plików, które nie są ogólnie dostępne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 2) RODZAJ ZAMAWIAJĄCEGO: </w:t>
      </w:r>
      <w:r w:rsidRPr="00EF5EEB">
        <w:rPr>
          <w:rFonts w:ascii="Times New Roman" w:hAnsi="Times New Roman" w:cs="Times New Roman"/>
        </w:rPr>
        <w:t xml:space="preserve">Administracja samorządowa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I.3) WSPÓLNE UDZIELANIE ZAMÓWIENIA </w:t>
      </w:r>
      <w:r w:rsidRPr="00EF5EEB">
        <w:rPr>
          <w:rFonts w:ascii="Times New Roman" w:hAnsi="Times New Roman" w:cs="Times New Roman"/>
          <w:b/>
          <w:bCs/>
          <w:i/>
          <w:iCs/>
        </w:rPr>
        <w:t>(jeżeli dotyczy)</w:t>
      </w:r>
      <w:r w:rsidRPr="00EF5EEB">
        <w:rPr>
          <w:rFonts w:ascii="Times New Roman" w:hAnsi="Times New Roman" w:cs="Times New Roman"/>
          <w:b/>
          <w:bCs/>
        </w:rPr>
        <w:t xml:space="preserve">: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I.4) KOMUNIKACJA: </w:t>
      </w:r>
      <w:r w:rsidRPr="00EF5EEB">
        <w:rPr>
          <w:rFonts w:ascii="Times New Roman" w:hAnsi="Times New Roman" w:cs="Times New Roman"/>
        </w:rPr>
        <w:br/>
      </w:r>
      <w:r w:rsidRPr="00EF5EEB">
        <w:rPr>
          <w:rFonts w:ascii="Times New Roman" w:hAnsi="Times New Roman" w:cs="Times New Roman"/>
          <w:b/>
          <w:bCs/>
        </w:rPr>
        <w:t>Nieograniczony, pełny i bezpośredni dostęp do dokumentów z postępowania można uzyskać pod adresem (URL)</w:t>
      </w:r>
      <w:r w:rsidRPr="00EF5EEB">
        <w:rPr>
          <w:rFonts w:ascii="Times New Roman" w:hAnsi="Times New Roman" w:cs="Times New Roman"/>
        </w:rPr>
        <w:t xml:space="preserve">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 xml:space="preserve">Adres strony internetowej, na której zamieszczona będzie specyfikacja istotnych warunków zamówienia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r w:rsidRPr="00EF5EEB">
        <w:rPr>
          <w:rFonts w:ascii="Times New Roman" w:hAnsi="Times New Roman" w:cs="Times New Roman"/>
        </w:rPr>
        <w:br/>
        <w:t xml:space="preserve">http://bip.wielgie.pl/ </w:t>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 xml:space="preserve">Dostęp do dokumentów z postępowania jest ograniczony - więcej informacji można uzyskać pod adresem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Oferty lub wnioski o dopuszczenie do udziału w postępowaniu należy przesyłać:</w:t>
      </w:r>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b/>
          <w:bCs/>
        </w:rPr>
        <w:t>Elektronicznie</w:t>
      </w:r>
      <w:r w:rsidRPr="00EF5EEB">
        <w:rPr>
          <w:rFonts w:ascii="Times New Roman" w:hAnsi="Times New Roman" w:cs="Times New Roman"/>
        </w:rPr>
        <w:t xml:space="preserve">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r w:rsidRPr="00EF5EEB">
        <w:rPr>
          <w:rFonts w:ascii="Times New Roman" w:hAnsi="Times New Roman" w:cs="Times New Roman"/>
        </w:rPr>
        <w:br/>
        <w:t xml:space="preserve">adres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p>
    <w:p w:rsidR="00EF5EEB" w:rsidRPr="00EF5EEB" w:rsidRDefault="00EF5EEB" w:rsidP="00EF5EEB">
      <w:pPr>
        <w:rPr>
          <w:rFonts w:ascii="Times New Roman" w:hAnsi="Times New Roman" w:cs="Times New Roman"/>
        </w:rPr>
      </w:pPr>
      <w:r w:rsidRPr="00EF5EEB">
        <w:rPr>
          <w:rFonts w:ascii="Times New Roman" w:hAnsi="Times New Roman" w:cs="Times New Roman"/>
          <w:b/>
          <w:bCs/>
        </w:rPr>
        <w:t>Dopuszczone jest przesłanie ofert lub wniosków o dopuszczenie do udziału w postępowaniu w inny sposób:</w:t>
      </w:r>
      <w:r w:rsidRPr="00EF5EEB">
        <w:rPr>
          <w:rFonts w:ascii="Times New Roman" w:hAnsi="Times New Roman" w:cs="Times New Roman"/>
        </w:rPr>
        <w:t xml:space="preserve"> </w:t>
      </w:r>
      <w:r w:rsidRPr="00EF5EEB">
        <w:rPr>
          <w:rFonts w:ascii="Times New Roman" w:hAnsi="Times New Roman" w:cs="Times New Roman"/>
        </w:rPr>
        <w:br/>
        <w:t xml:space="preserve">Nie </w:t>
      </w:r>
      <w:r w:rsidRPr="00EF5EEB">
        <w:rPr>
          <w:rFonts w:ascii="Times New Roman" w:hAnsi="Times New Roman" w:cs="Times New Roman"/>
        </w:rPr>
        <w:br/>
        <w:t xml:space="preserve">Inny sposób: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Wymagane jest przesłanie ofert lub wniosków o dopuszczenie do udziału w postępowaniu w inny sposób:</w:t>
      </w:r>
      <w:r w:rsidRPr="00EF5EEB">
        <w:rPr>
          <w:rFonts w:ascii="Times New Roman" w:hAnsi="Times New Roman" w:cs="Times New Roman"/>
        </w:rPr>
        <w:t xml:space="preserve"> </w:t>
      </w:r>
      <w:r w:rsidRPr="00EF5EEB">
        <w:rPr>
          <w:rFonts w:ascii="Times New Roman" w:hAnsi="Times New Roman" w:cs="Times New Roman"/>
        </w:rPr>
        <w:br/>
        <w:t xml:space="preserve">Tak </w:t>
      </w:r>
      <w:r w:rsidRPr="00EF5EEB">
        <w:rPr>
          <w:rFonts w:ascii="Times New Roman" w:hAnsi="Times New Roman" w:cs="Times New Roman"/>
        </w:rPr>
        <w:br/>
        <w:t xml:space="preserve">Inny sposób: </w:t>
      </w:r>
      <w:r w:rsidRPr="00EF5EEB">
        <w:rPr>
          <w:rFonts w:ascii="Times New Roman" w:hAnsi="Times New Roman" w:cs="Times New Roman"/>
        </w:rPr>
        <w:br/>
      </w:r>
      <w:proofErr w:type="spellStart"/>
      <w:r w:rsidRPr="00EF5EEB">
        <w:rPr>
          <w:rFonts w:ascii="Times New Roman" w:hAnsi="Times New Roman" w:cs="Times New Roman"/>
        </w:rPr>
        <w:t>papieowy</w:t>
      </w:r>
      <w:proofErr w:type="spellEnd"/>
      <w:r w:rsidRPr="00EF5EEB">
        <w:rPr>
          <w:rFonts w:ascii="Times New Roman" w:hAnsi="Times New Roman" w:cs="Times New Roman"/>
        </w:rPr>
        <w:t xml:space="preserve"> </w:t>
      </w:r>
      <w:r w:rsidRPr="00EF5EEB">
        <w:rPr>
          <w:rFonts w:ascii="Times New Roman" w:hAnsi="Times New Roman" w:cs="Times New Roman"/>
        </w:rPr>
        <w:br/>
        <w:t xml:space="preserve">Adres: </w:t>
      </w:r>
      <w:r w:rsidRPr="00EF5EEB">
        <w:rPr>
          <w:rFonts w:ascii="Times New Roman" w:hAnsi="Times New Roman" w:cs="Times New Roman"/>
        </w:rPr>
        <w:br/>
        <w:t xml:space="preserve">Urząd Gminy </w:t>
      </w:r>
      <w:proofErr w:type="spellStart"/>
      <w:r w:rsidRPr="00EF5EEB">
        <w:rPr>
          <w:rFonts w:ascii="Times New Roman" w:hAnsi="Times New Roman" w:cs="Times New Roman"/>
        </w:rPr>
        <w:t>Welgie</w:t>
      </w:r>
      <w:proofErr w:type="spellEnd"/>
      <w:r w:rsidRPr="00EF5EEB">
        <w:rPr>
          <w:rFonts w:ascii="Times New Roman" w:hAnsi="Times New Roman" w:cs="Times New Roman"/>
        </w:rPr>
        <w:t xml:space="preserve">, ul. Starowiejska 8, 87-603 </w:t>
      </w:r>
      <w:proofErr w:type="spellStart"/>
      <w:r w:rsidRPr="00EF5EEB">
        <w:rPr>
          <w:rFonts w:ascii="Times New Roman" w:hAnsi="Times New Roman" w:cs="Times New Roman"/>
        </w:rPr>
        <w:t>Wiegie</w:t>
      </w:r>
      <w:proofErr w:type="spellEnd"/>
      <w:r w:rsidRPr="00EF5EEB">
        <w:rPr>
          <w:rFonts w:ascii="Times New Roman" w:hAnsi="Times New Roman" w:cs="Times New Roman"/>
        </w:rPr>
        <w:t xml:space="preserve"> </w:t>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Komunikacja elektroniczna wymaga korzystania z narzędzi i urządzeń lub formatów plików, które nie są ogólnie dostępne</w:t>
      </w:r>
      <w:r w:rsidRPr="00EF5EEB">
        <w:rPr>
          <w:rFonts w:ascii="Times New Roman" w:hAnsi="Times New Roman" w:cs="Times New Roman"/>
        </w:rPr>
        <w:t xml:space="preserve">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r w:rsidRPr="00EF5EEB">
        <w:rPr>
          <w:rFonts w:ascii="Times New Roman" w:hAnsi="Times New Roman" w:cs="Times New Roman"/>
        </w:rPr>
        <w:br/>
        <w:t xml:space="preserve">Nieograniczony, pełny, bezpośredni i bezpłatny dostęp do tych narzędzi można uzyskać pod adresem: (URL)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u w:val="single"/>
        </w:rPr>
        <w:t xml:space="preserve">SEKCJA II: PRZEDMIOT ZAMÓWIENIA </w:t>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 xml:space="preserve">II.1) Nazwa nadana zamówieniu przez zamawiającego: </w:t>
      </w:r>
      <w:r w:rsidRPr="00EF5EEB">
        <w:rPr>
          <w:rFonts w:ascii="Times New Roman" w:hAnsi="Times New Roman" w:cs="Times New Roman"/>
        </w:rPr>
        <w:t xml:space="preserve">Dostawa kruszywa na drogi gminne </w:t>
      </w:r>
      <w:r w:rsidRPr="00EF5EEB">
        <w:rPr>
          <w:rFonts w:ascii="Times New Roman" w:hAnsi="Times New Roman" w:cs="Times New Roman"/>
        </w:rPr>
        <w:br/>
      </w:r>
      <w:r w:rsidRPr="00EF5EEB">
        <w:rPr>
          <w:rFonts w:ascii="Times New Roman" w:hAnsi="Times New Roman" w:cs="Times New Roman"/>
          <w:b/>
          <w:bCs/>
        </w:rPr>
        <w:t xml:space="preserve">Numer referencyjny: </w:t>
      </w:r>
      <w:r w:rsidRPr="00EF5EEB">
        <w:rPr>
          <w:rFonts w:ascii="Times New Roman" w:hAnsi="Times New Roman" w:cs="Times New Roman"/>
        </w:rPr>
        <w:t xml:space="preserve">GSR.271.2.2017.KG </w:t>
      </w:r>
      <w:r w:rsidRPr="00EF5EEB">
        <w:rPr>
          <w:rFonts w:ascii="Times New Roman" w:hAnsi="Times New Roman" w:cs="Times New Roman"/>
        </w:rPr>
        <w:br/>
      </w:r>
      <w:r w:rsidRPr="00EF5EEB">
        <w:rPr>
          <w:rFonts w:ascii="Times New Roman" w:hAnsi="Times New Roman" w:cs="Times New Roman"/>
          <w:b/>
          <w:bCs/>
        </w:rPr>
        <w:t xml:space="preserve">Przed wszczęciem postępowania o udzielenie zamówienia przeprowadzono dialog techniczny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 xml:space="preserve">II.2) Rodzaj zamówienia: </w:t>
      </w:r>
      <w:r w:rsidRPr="00EF5EEB">
        <w:rPr>
          <w:rFonts w:ascii="Times New Roman" w:hAnsi="Times New Roman" w:cs="Times New Roman"/>
        </w:rPr>
        <w:t xml:space="preserve">Dostawy </w:t>
      </w:r>
      <w:r w:rsidRPr="00EF5EEB">
        <w:rPr>
          <w:rFonts w:ascii="Times New Roman" w:hAnsi="Times New Roman" w:cs="Times New Roman"/>
        </w:rPr>
        <w:br/>
      </w:r>
      <w:r w:rsidRPr="00EF5EEB">
        <w:rPr>
          <w:rFonts w:ascii="Times New Roman" w:hAnsi="Times New Roman" w:cs="Times New Roman"/>
          <w:b/>
          <w:bCs/>
        </w:rPr>
        <w:t>II.3) Informacja o możliwości składania ofert częściowych</w:t>
      </w:r>
      <w:r w:rsidRPr="00EF5EEB">
        <w:rPr>
          <w:rFonts w:ascii="Times New Roman" w:hAnsi="Times New Roman" w:cs="Times New Roman"/>
        </w:rPr>
        <w:t xml:space="preserve"> </w:t>
      </w:r>
      <w:r w:rsidRPr="00EF5EEB">
        <w:rPr>
          <w:rFonts w:ascii="Times New Roman" w:hAnsi="Times New Roman" w:cs="Times New Roman"/>
        </w:rPr>
        <w:br/>
        <w:t xml:space="preserve">Zamówienie podzielone jest na części: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r w:rsidRPr="00EF5EEB">
        <w:rPr>
          <w:rFonts w:ascii="Times New Roman" w:hAnsi="Times New Roman" w:cs="Times New Roman"/>
        </w:rPr>
        <w:br/>
      </w:r>
      <w:r w:rsidRPr="00EF5EEB">
        <w:rPr>
          <w:rFonts w:ascii="Times New Roman" w:hAnsi="Times New Roman" w:cs="Times New Roman"/>
          <w:b/>
          <w:bCs/>
        </w:rPr>
        <w:t>Oferty lub wnioski o dopuszczenie do udziału w postępowaniu można składać w odniesieniu do:</w:t>
      </w:r>
      <w:r w:rsidRPr="00EF5EEB">
        <w:rPr>
          <w:rFonts w:ascii="Times New Roman" w:hAnsi="Times New Roman" w:cs="Times New Roman"/>
        </w:rPr>
        <w:t xml:space="preserve">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Zamawiający zastrzega sobie prawo do udzielenia łącznie następujących części lub grup części:</w:t>
      </w:r>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Maksymalna liczba części zamówienia, na które może zostać udzielone zamówienie jednemu wykonawcy:</w:t>
      </w:r>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 xml:space="preserve">II.4) Krótki opis przedmiotu zamówienia </w:t>
      </w:r>
      <w:r w:rsidRPr="00EF5EEB">
        <w:rPr>
          <w:rFonts w:ascii="Times New Roman" w:hAnsi="Times New Roman" w:cs="Times New Roman"/>
          <w:i/>
          <w:iCs/>
        </w:rPr>
        <w:t>(wielkość, zakres, rodzaj i ilość dostaw, usług lub robót budowlanych lub określenie zapotrzebowania i wymagań )</w:t>
      </w:r>
      <w:r w:rsidRPr="00EF5EEB">
        <w:rPr>
          <w:rFonts w:ascii="Times New Roman" w:hAnsi="Times New Roman" w:cs="Times New Roman"/>
          <w:b/>
          <w:bCs/>
        </w:rPr>
        <w:t xml:space="preserve"> a w przypadku partnerstwa innowacyjnego - określenie zapotrzebowania na innowacyjny produkt, usługę lub roboty budowlane: </w:t>
      </w:r>
      <w:r w:rsidRPr="00EF5EEB">
        <w:rPr>
          <w:rFonts w:ascii="Times New Roman" w:hAnsi="Times New Roman" w:cs="Times New Roman"/>
        </w:rPr>
        <w:t xml:space="preserve">Przedmiot zamówienia obejmuje dostawę kruszywa - kamienia polnego łamanego lub </w:t>
      </w:r>
      <w:r w:rsidRPr="00EF5EEB">
        <w:rPr>
          <w:rFonts w:ascii="Times New Roman" w:hAnsi="Times New Roman" w:cs="Times New Roman"/>
        </w:rPr>
        <w:lastRenderedPageBreak/>
        <w:t xml:space="preserve">kruszywa granitowego łamanego o frakcji 0-31,5 mm w ilości ok. 1100 z tym zastrzeżeniem, że ilość może ulec zmianie w zależności od posiadanych środków. Zamawiający nie dopuszcza kruszywa z grupy kamień wapienny. Dostarczone kruszywo powinno posiadać wymagane przepisami prawa atesty, certyfikaty, świadectwa jakości. Powinno być czyste, bez domieszek materiałów niepożądanych (odpady metalowe, plastikowe, drewniane), gliny, piasku. Przedmiot zamówienia winien odpowiadać normie PN-EN-13242. Dostawa kruszywa następować będzie sukcesywnie od dnia podpisania umowy do dnia 31 lipca 2017r. w partiach dziennych od 50 do 250 ton, uzgodnionych w dniu poprzedzającym dzień dostawy z Zamawiającym telefonicznie lub drogą elektroniczną. Dostawa obejmuje: załadunek, ważenie, transport, przeprofilowanie równiarką drogi pod rozładowywany materiał, rozładunek i rozgarnięcie równiarką samobieżną w miejscu wskazanym przez Zamawiającego. Dostawy należy realizować w dni powszednie od poniedziałku do piątku w godz. 7.30 do 15.30. Dostawy realizowane po wyznaczonych godzinach będą traktowane jako dostawy realizowane poza umową. Zamawiający zastrzega sobie prawo do kontrolnego ważenia dostarczanego kruszywa i kontroli jego jakości. W przypadku stwierdzenia niezgodności deklarowanej wagi z ważeniem kontrolnym lub potwierdzenia badaniem laboratoryjnym niewłaściwej jakości dostarczanego kruszywa, Wykonawca poniesie koszty takich sprawdzeń i badań. Zamawiający ma prawo wyboru laboratorium, w którym odbędzie się badanie kruszywa. Na każdy kurs dostarczanego kruszywa Wykonawca wystawi dowód dostawy, w którym określona będzie ilość kruszywa. Dokument powinien być potwierdzony przez pracownika Zamawiającego lub radnego, sołtysa danego sołectwa i przekazany do Urzędu Gminy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 xml:space="preserve">II.5) Główny kod CPV: </w:t>
      </w:r>
      <w:r w:rsidRPr="00EF5EEB">
        <w:rPr>
          <w:rFonts w:ascii="Times New Roman" w:hAnsi="Times New Roman" w:cs="Times New Roman"/>
        </w:rPr>
        <w:t xml:space="preserve">14212300-3 </w:t>
      </w:r>
      <w:r w:rsidRPr="00EF5EEB">
        <w:rPr>
          <w:rFonts w:ascii="Times New Roman" w:hAnsi="Times New Roman" w:cs="Times New Roman"/>
        </w:rPr>
        <w:br/>
      </w:r>
      <w:r w:rsidRPr="00EF5EEB">
        <w:rPr>
          <w:rFonts w:ascii="Times New Roman" w:hAnsi="Times New Roman" w:cs="Times New Roman"/>
          <w:b/>
          <w:bCs/>
        </w:rPr>
        <w:t>Dodatkowe kody CPV:</w:t>
      </w:r>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 xml:space="preserve">II.6) Całkowita wartość zamówienia </w:t>
      </w:r>
      <w:r w:rsidRPr="00EF5EEB">
        <w:rPr>
          <w:rFonts w:ascii="Times New Roman" w:hAnsi="Times New Roman" w:cs="Times New Roman"/>
          <w:i/>
          <w:iCs/>
        </w:rPr>
        <w:t>(jeżeli zamawiający podaje informacje o wartości zamówienia)</w:t>
      </w:r>
      <w:r w:rsidRPr="00EF5EEB">
        <w:rPr>
          <w:rFonts w:ascii="Times New Roman" w:hAnsi="Times New Roman" w:cs="Times New Roman"/>
        </w:rPr>
        <w:t xml:space="preserve">: </w:t>
      </w:r>
      <w:r w:rsidRPr="00EF5EEB">
        <w:rPr>
          <w:rFonts w:ascii="Times New Roman" w:hAnsi="Times New Roman" w:cs="Times New Roman"/>
        </w:rPr>
        <w:br/>
        <w:t xml:space="preserve">Wartość bez VAT: 58113,54 </w:t>
      </w:r>
      <w:r w:rsidRPr="00EF5EEB">
        <w:rPr>
          <w:rFonts w:ascii="Times New Roman" w:hAnsi="Times New Roman" w:cs="Times New Roman"/>
        </w:rPr>
        <w:br/>
        <w:t xml:space="preserve">Waluta: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PLN </w:t>
      </w:r>
      <w:r w:rsidRPr="00EF5EEB">
        <w:rPr>
          <w:rFonts w:ascii="Times New Roman" w:hAnsi="Times New Roman" w:cs="Times New Roman"/>
        </w:rPr>
        <w:br/>
      </w:r>
      <w:r w:rsidRPr="00EF5EEB">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r w:rsidRPr="00EF5EEB">
        <w:rPr>
          <w:rFonts w:ascii="Times New Roman" w:hAnsi="Times New Roman" w:cs="Times New Roman"/>
        </w:rPr>
        <w:t xml:space="preserve"> </w:t>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 xml:space="preserve">II.7) Czy przewiduje się udzielenie zamówień, o których mowa w art. 67 ust. 1 pkt 6 i 7 lub w art. 134 ust. 6 pkt 3 ustawy </w:t>
      </w:r>
      <w:proofErr w:type="spellStart"/>
      <w:r w:rsidRPr="00EF5EEB">
        <w:rPr>
          <w:rFonts w:ascii="Times New Roman" w:hAnsi="Times New Roman" w:cs="Times New Roman"/>
          <w:b/>
          <w:bCs/>
        </w:rPr>
        <w:t>Pzp</w:t>
      </w:r>
      <w:proofErr w:type="spellEnd"/>
      <w:r w:rsidRPr="00EF5EEB">
        <w:rPr>
          <w:rFonts w:ascii="Times New Roman" w:hAnsi="Times New Roman" w:cs="Times New Roman"/>
          <w:b/>
          <w:bCs/>
        </w:rPr>
        <w:t xml:space="preserve">: </w:t>
      </w:r>
      <w:r w:rsidRPr="00EF5EEB">
        <w:rPr>
          <w:rFonts w:ascii="Times New Roman" w:hAnsi="Times New Roman" w:cs="Times New Roman"/>
        </w:rPr>
        <w:t xml:space="preserve">Tak </w:t>
      </w:r>
      <w:r w:rsidRPr="00EF5EEB">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EF5EEB">
        <w:rPr>
          <w:rFonts w:ascii="Times New Roman" w:hAnsi="Times New Roman" w:cs="Times New Roman"/>
        </w:rPr>
        <w:t>Pzp</w:t>
      </w:r>
      <w:proofErr w:type="spellEnd"/>
      <w:r w:rsidRPr="00EF5EEB">
        <w:rPr>
          <w:rFonts w:ascii="Times New Roman" w:hAnsi="Times New Roman" w:cs="Times New Roman"/>
        </w:rPr>
        <w:t xml:space="preserve">: Określenie przedmiotu, wielkości lub zakresu oraz warunków na jakich zostaną udzielone zamówienia, o których mowa w art. 67 ust. 1 pkt 6 lub w art. 134 ust. 6 pkt 3 ustawy </w:t>
      </w:r>
      <w:proofErr w:type="spellStart"/>
      <w:r w:rsidRPr="00EF5EEB">
        <w:rPr>
          <w:rFonts w:ascii="Times New Roman" w:hAnsi="Times New Roman" w:cs="Times New Roman"/>
        </w:rPr>
        <w:t>Pzp</w:t>
      </w:r>
      <w:proofErr w:type="spellEnd"/>
      <w:r w:rsidRPr="00EF5EEB">
        <w:rPr>
          <w:rFonts w:ascii="Times New Roman" w:hAnsi="Times New Roman" w:cs="Times New Roman"/>
        </w:rPr>
        <w:t xml:space="preserve">: w 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 Maksymalne zwiększenie dostaw nie przekroczy 20 procent wartości brutto zamówienia podstawowego. </w:t>
      </w:r>
      <w:r w:rsidRPr="00EF5EEB">
        <w:rPr>
          <w:rFonts w:ascii="Times New Roman" w:hAnsi="Times New Roman" w:cs="Times New Roman"/>
        </w:rPr>
        <w:br/>
      </w:r>
      <w:r w:rsidRPr="00EF5EEB">
        <w:rPr>
          <w:rFonts w:ascii="Times New Roman" w:hAnsi="Times New Roman" w:cs="Times New Roman"/>
          <w:b/>
          <w:bCs/>
        </w:rPr>
        <w:t>II.8) Okres, w którym realizowane będzie zamówienie lub okres, na który została zawarta umowa ramowa lub okres, na który został ustanowiony dynamiczny system zakupów:</w:t>
      </w:r>
      <w:r w:rsidRPr="00EF5EEB">
        <w:rPr>
          <w:rFonts w:ascii="Times New Roman" w:hAnsi="Times New Roman" w:cs="Times New Roman"/>
        </w:rPr>
        <w:t xml:space="preserve"> </w:t>
      </w:r>
      <w:r w:rsidRPr="00EF5EEB">
        <w:rPr>
          <w:rFonts w:ascii="Times New Roman" w:hAnsi="Times New Roman" w:cs="Times New Roman"/>
        </w:rPr>
        <w:br/>
        <w:t> </w:t>
      </w:r>
      <w:r w:rsidRPr="00EF5EEB">
        <w:rPr>
          <w:rFonts w:ascii="Times New Roman" w:hAnsi="Times New Roman" w:cs="Times New Roman"/>
          <w:i/>
          <w:iCs/>
        </w:rPr>
        <w:t xml:space="preserve"> lub </w:t>
      </w:r>
      <w:r w:rsidRPr="00EF5EEB">
        <w:rPr>
          <w:rFonts w:ascii="Times New Roman" w:hAnsi="Times New Roman" w:cs="Times New Roman"/>
          <w:b/>
          <w:bCs/>
        </w:rPr>
        <w:t>dniach:</w:t>
      </w:r>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i/>
          <w:iCs/>
        </w:rPr>
        <w:lastRenderedPageBreak/>
        <w:t>lub</w:t>
      </w:r>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b/>
          <w:bCs/>
        </w:rPr>
        <w:t xml:space="preserve">data rozpoczęcia: </w:t>
      </w:r>
      <w:r w:rsidRPr="00EF5EEB">
        <w:rPr>
          <w:rFonts w:ascii="Times New Roman" w:hAnsi="Times New Roman" w:cs="Times New Roman"/>
        </w:rPr>
        <w:t> </w:t>
      </w:r>
      <w:r w:rsidRPr="00EF5EEB">
        <w:rPr>
          <w:rFonts w:ascii="Times New Roman" w:hAnsi="Times New Roman" w:cs="Times New Roman"/>
          <w:i/>
          <w:iCs/>
        </w:rPr>
        <w:t xml:space="preserve"> lub </w:t>
      </w:r>
      <w:r w:rsidRPr="00EF5EEB">
        <w:rPr>
          <w:rFonts w:ascii="Times New Roman" w:hAnsi="Times New Roman" w:cs="Times New Roman"/>
          <w:b/>
          <w:bCs/>
        </w:rPr>
        <w:t xml:space="preserve">zakończenia: </w:t>
      </w:r>
      <w:r w:rsidRPr="00EF5EEB">
        <w:rPr>
          <w:rFonts w:ascii="Times New Roman" w:hAnsi="Times New Roman" w:cs="Times New Roman"/>
        </w:rPr>
        <w:t xml:space="preserve">2017-07-31 00:00:00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 xml:space="preserve">II.9) Informacje dodatkowe: </w:t>
      </w:r>
    </w:p>
    <w:p w:rsidR="00EF5EEB" w:rsidRPr="00EF5EEB" w:rsidRDefault="00EF5EEB" w:rsidP="00EF5EEB">
      <w:pPr>
        <w:rPr>
          <w:rFonts w:ascii="Times New Roman" w:hAnsi="Times New Roman" w:cs="Times New Roman"/>
        </w:rPr>
      </w:pPr>
      <w:r w:rsidRPr="00EF5EEB">
        <w:rPr>
          <w:rFonts w:ascii="Times New Roman" w:hAnsi="Times New Roman" w:cs="Times New Roman"/>
          <w:u w:val="single"/>
        </w:rPr>
        <w:t xml:space="preserve">SEKCJA III: INFORMACJE O CHARAKTERZE PRAWNYM, EKONOMICZNYM, FINANSOWYM I TECHNICZNYM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III.1) WARUNKI UDZIAŁU W POSTĘPOWANIU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III.1.1) Kompetencje lub uprawnienia do prowadzenia określonej działalności zawodowej, o ile wynika to z odrębnych przepisów</w:t>
      </w:r>
      <w:r w:rsidRPr="00EF5EEB">
        <w:rPr>
          <w:rFonts w:ascii="Times New Roman" w:hAnsi="Times New Roman" w:cs="Times New Roman"/>
        </w:rPr>
        <w:t xml:space="preserve"> </w:t>
      </w:r>
      <w:r w:rsidRPr="00EF5EEB">
        <w:rPr>
          <w:rFonts w:ascii="Times New Roman" w:hAnsi="Times New Roman" w:cs="Times New Roman"/>
        </w:rPr>
        <w:br/>
        <w:t xml:space="preserve">Określenie warunków: Zamawiający nie określa warunku udziału w postępowaniu w tym zakresie </w:t>
      </w:r>
      <w:r w:rsidRPr="00EF5EEB">
        <w:rPr>
          <w:rFonts w:ascii="Times New Roman" w:hAnsi="Times New Roman" w:cs="Times New Roman"/>
        </w:rPr>
        <w:br/>
        <w:t xml:space="preserve">Informacje dodatkowe </w:t>
      </w:r>
      <w:r w:rsidRPr="00EF5EEB">
        <w:rPr>
          <w:rFonts w:ascii="Times New Roman" w:hAnsi="Times New Roman" w:cs="Times New Roman"/>
        </w:rPr>
        <w:br/>
      </w:r>
      <w:r w:rsidRPr="00EF5EEB">
        <w:rPr>
          <w:rFonts w:ascii="Times New Roman" w:hAnsi="Times New Roman" w:cs="Times New Roman"/>
          <w:b/>
          <w:bCs/>
        </w:rPr>
        <w:t xml:space="preserve">III.1.2) Sytuacja finansowa lub ekonomiczna </w:t>
      </w:r>
      <w:r w:rsidRPr="00EF5EEB">
        <w:rPr>
          <w:rFonts w:ascii="Times New Roman" w:hAnsi="Times New Roman" w:cs="Times New Roman"/>
        </w:rPr>
        <w:br/>
        <w:t xml:space="preserve">Określenie warunków: Zamawiający nie określa warunku udziału w postępowaniu w tym zakresie </w:t>
      </w:r>
      <w:r w:rsidRPr="00EF5EEB">
        <w:rPr>
          <w:rFonts w:ascii="Times New Roman" w:hAnsi="Times New Roman" w:cs="Times New Roman"/>
        </w:rPr>
        <w:br/>
        <w:t xml:space="preserve">Informacje dodatkowe </w:t>
      </w:r>
      <w:r w:rsidRPr="00EF5EEB">
        <w:rPr>
          <w:rFonts w:ascii="Times New Roman" w:hAnsi="Times New Roman" w:cs="Times New Roman"/>
        </w:rPr>
        <w:br/>
      </w:r>
      <w:r w:rsidRPr="00EF5EEB">
        <w:rPr>
          <w:rFonts w:ascii="Times New Roman" w:hAnsi="Times New Roman" w:cs="Times New Roman"/>
          <w:b/>
          <w:bCs/>
        </w:rPr>
        <w:t xml:space="preserve">III.1.3) Zdolność techniczna lub zawodowa </w:t>
      </w:r>
      <w:r w:rsidRPr="00EF5EEB">
        <w:rPr>
          <w:rFonts w:ascii="Times New Roman" w:hAnsi="Times New Roman" w:cs="Times New Roman"/>
        </w:rPr>
        <w:br/>
        <w:t xml:space="preserve">Określenie warunków: Zamawiający nie określa warunku udziału w postępowaniu w tym zakresie </w:t>
      </w:r>
      <w:r w:rsidRPr="00EF5EEB">
        <w:rPr>
          <w:rFonts w:ascii="Times New Roman" w:hAnsi="Times New Roman" w:cs="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F5EEB">
        <w:rPr>
          <w:rFonts w:ascii="Times New Roman" w:hAnsi="Times New Roman" w:cs="Times New Roman"/>
        </w:rPr>
        <w:br/>
        <w:t xml:space="preserve">Informacje dodatkowe: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III.2) PODSTAWY WYKLUCZENIA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III.2.1) Podstawy wykluczenia określone w art. 24 ust. 1 ustawy </w:t>
      </w:r>
      <w:proofErr w:type="spellStart"/>
      <w:r w:rsidRPr="00EF5EEB">
        <w:rPr>
          <w:rFonts w:ascii="Times New Roman" w:hAnsi="Times New Roman" w:cs="Times New Roman"/>
          <w:b/>
          <w:bCs/>
        </w:rPr>
        <w:t>Pzp</w:t>
      </w:r>
      <w:proofErr w:type="spellEnd"/>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b/>
          <w:bCs/>
        </w:rPr>
        <w:t xml:space="preserve">III.2.2) Zamawiający przewiduje wykluczenie wykonawcy na podstawie art. 24 ust. 5 ustawy </w:t>
      </w:r>
      <w:proofErr w:type="spellStart"/>
      <w:r w:rsidRPr="00EF5EEB">
        <w:rPr>
          <w:rFonts w:ascii="Times New Roman" w:hAnsi="Times New Roman" w:cs="Times New Roman"/>
          <w:b/>
          <w:bCs/>
        </w:rPr>
        <w:t>Pzp</w:t>
      </w:r>
      <w:proofErr w:type="spellEnd"/>
      <w:r w:rsidRPr="00EF5EEB">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EF5EEB">
        <w:rPr>
          <w:rFonts w:ascii="Times New Roman" w:hAnsi="Times New Roman" w:cs="Times New Roman"/>
        </w:rPr>
        <w:t>Pzp</w:t>
      </w:r>
      <w:proofErr w:type="spellEnd"/>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III.3) WYKAZ OŚWIADCZEŃ SKŁADANYCH PRZEZ WYKONAWCĘ W CELU WSTĘPNEGO POTWIERDZENIA, ŻE NIE PODLEGA ON WYKLUCZENIU ORAZ SPEŁNIA WARUNKI UDZIAŁU W POSTĘPOWANIU ORAZ SPEŁNIA KRYTERIA SELEKCJI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Oświadczenie o niepodleganiu wykluczeniu oraz spełnianiu warunków udziału w postępowaniu </w:t>
      </w:r>
      <w:r w:rsidRPr="00EF5EEB">
        <w:rPr>
          <w:rFonts w:ascii="Times New Roman" w:hAnsi="Times New Roman" w:cs="Times New Roman"/>
        </w:rPr>
        <w:br/>
        <w:t xml:space="preserve">Tak </w:t>
      </w:r>
      <w:r w:rsidRPr="00EF5EEB">
        <w:rPr>
          <w:rFonts w:ascii="Times New Roman" w:hAnsi="Times New Roman" w:cs="Times New Roman"/>
        </w:rPr>
        <w:br/>
      </w:r>
      <w:r w:rsidRPr="00EF5EEB">
        <w:rPr>
          <w:rFonts w:ascii="Times New Roman" w:hAnsi="Times New Roman" w:cs="Times New Roman"/>
          <w:b/>
          <w:bCs/>
        </w:rPr>
        <w:t xml:space="preserve">Oświadczenie o spełnianiu kryteriów selekcji </w:t>
      </w:r>
      <w:r w:rsidRPr="00EF5EEB">
        <w:rPr>
          <w:rFonts w:ascii="Times New Roman" w:hAnsi="Times New Roman" w:cs="Times New Roman"/>
        </w:rPr>
        <w:br/>
        <w:t xml:space="preserve">Nie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III.4) WYKAZ OŚWIADCZEŃ LUB DOKUMENTÓW , SKŁADANYCH PRZEZ WYKONAWCĘ W POSTĘPOWANIU NA WEZWANIE ZAMAWIAJACEGO W CELU POTWIERDZENIA OKOLICZNOŚCI, O KTÓRYCH MOWA W ART. 25 UST. 1 PKT 3 USTAWY PZP: </w:t>
      </w:r>
    </w:p>
    <w:p w:rsidR="00EF5EEB" w:rsidRPr="00EF5EEB" w:rsidRDefault="00EF5EEB" w:rsidP="00EF5EEB">
      <w:pPr>
        <w:rPr>
          <w:rFonts w:ascii="Times New Roman" w:hAnsi="Times New Roman" w:cs="Times New Roman"/>
        </w:rPr>
      </w:pPr>
      <w:r w:rsidRPr="00EF5EEB">
        <w:rPr>
          <w:rFonts w:ascii="Times New Roman" w:hAnsi="Times New Roman" w:cs="Times New Roman"/>
        </w:rPr>
        <w:lastRenderedPageBreak/>
        <w:t xml:space="preserve">odpisu z właściwego rejestru lub z centralnej ewidencji i informacji o działalności gospodarczej, jeżeli odrębne przepisy wymagają wpisu do rejestru lub ewidencji, w celu potwierdzenia braku podstaw wykluczenia na </w:t>
      </w:r>
      <w:proofErr w:type="spellStart"/>
      <w:r w:rsidRPr="00EF5EEB">
        <w:rPr>
          <w:rFonts w:ascii="Times New Roman" w:hAnsi="Times New Roman" w:cs="Times New Roman"/>
        </w:rPr>
        <w:t>podstawieart</w:t>
      </w:r>
      <w:proofErr w:type="spellEnd"/>
      <w:r w:rsidRPr="00EF5EEB">
        <w:rPr>
          <w:rFonts w:ascii="Times New Roman" w:hAnsi="Times New Roman" w:cs="Times New Roman"/>
        </w:rPr>
        <w:t xml:space="preserve">. 24 ust. 5 pkt 1 ustawy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III.5) WYKAZ OŚWIADCZEŃ LUB DOKUMENTÓW SKŁADANYCH PRZEZ WYKONAWCĘ W POSTĘPOWANIU NA WEZWANIE ZAMAWIAJACEGO W CELU POTWIERDZENIA OKOLICZNOŚCI, O KTÓRYCH MOWA W ART. 25 UST. 1 PKT 1 USTAWY PZP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III.5.1) W ZAKRESIE SPEŁNIANIA WARUNKÓW UDZIAŁU W POSTĘPOWANIU:</w:t>
      </w:r>
      <w:r w:rsidRPr="00EF5EEB">
        <w:rPr>
          <w:rFonts w:ascii="Times New Roman" w:hAnsi="Times New Roman" w:cs="Times New Roman"/>
        </w:rPr>
        <w:t xml:space="preserve"> </w:t>
      </w:r>
      <w:r w:rsidRPr="00EF5EEB">
        <w:rPr>
          <w:rFonts w:ascii="Times New Roman" w:hAnsi="Times New Roman" w:cs="Times New Roman"/>
        </w:rPr>
        <w:br/>
        <w:t xml:space="preserve">Zamawiający nie określa warunku udziału w postępowaniu w tym zakresie </w:t>
      </w:r>
      <w:r w:rsidRPr="00EF5EEB">
        <w:rPr>
          <w:rFonts w:ascii="Times New Roman" w:hAnsi="Times New Roman" w:cs="Times New Roman"/>
        </w:rPr>
        <w:br/>
      </w:r>
      <w:r w:rsidRPr="00EF5EEB">
        <w:rPr>
          <w:rFonts w:ascii="Times New Roman" w:hAnsi="Times New Roman" w:cs="Times New Roman"/>
          <w:b/>
          <w:bCs/>
        </w:rPr>
        <w:t>III.5.2) W ZAKRESIE KRYTERIÓW SELEKCJI:</w:t>
      </w:r>
      <w:r w:rsidRPr="00EF5EEB">
        <w:rPr>
          <w:rFonts w:ascii="Times New Roman" w:hAnsi="Times New Roman" w:cs="Times New Roman"/>
        </w:rPr>
        <w:t xml:space="preserve">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III.6) WYKAZ OŚWIADCZEŃ LUB DOKUMENTÓW SKŁADANYCH PRZEZ WYKONAWCĘ W POSTĘPOWANIU NA WEZWANIE ZAMAWIAJACEGO W CELU POTWIERDZENIA OKOLICZNOŚCI, O KTÓRYCH MOWA W ART. 25 UST. 1 PKT 2 USTAWY PZP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Zamawiający nie określa warunku udziału w postępowaniu w tym zakresie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III.7) INNE DOKUMENTY NIE WYMIENIONE W pkt III.3) - III.6) </w:t>
      </w:r>
    </w:p>
    <w:p w:rsidR="00EF5EEB" w:rsidRPr="00EF5EEB" w:rsidRDefault="00EF5EEB" w:rsidP="00EF5EEB">
      <w:pPr>
        <w:rPr>
          <w:rFonts w:ascii="Times New Roman" w:hAnsi="Times New Roman" w:cs="Times New Roman"/>
        </w:rPr>
      </w:pPr>
      <w:r w:rsidRPr="00EF5EEB">
        <w:rPr>
          <w:rFonts w:ascii="Times New Roman" w:hAnsi="Times New Roman" w:cs="Times New Roman"/>
          <w:u w:val="single"/>
        </w:rPr>
        <w:t xml:space="preserve">SEKCJA IV: PROCEDURA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 xml:space="preserve">IV.1) OPIS </w:t>
      </w:r>
      <w:r w:rsidRPr="00EF5EEB">
        <w:rPr>
          <w:rFonts w:ascii="Times New Roman" w:hAnsi="Times New Roman" w:cs="Times New Roman"/>
        </w:rPr>
        <w:br/>
      </w:r>
      <w:r w:rsidRPr="00EF5EEB">
        <w:rPr>
          <w:rFonts w:ascii="Times New Roman" w:hAnsi="Times New Roman" w:cs="Times New Roman"/>
          <w:b/>
          <w:bCs/>
        </w:rPr>
        <w:t xml:space="preserve">IV.1.1) Tryb udzielenia zamówienia: </w:t>
      </w:r>
      <w:r w:rsidRPr="00EF5EEB">
        <w:rPr>
          <w:rFonts w:ascii="Times New Roman" w:hAnsi="Times New Roman" w:cs="Times New Roman"/>
        </w:rPr>
        <w:t xml:space="preserve">Przetarg nieograniczony </w:t>
      </w:r>
      <w:r w:rsidRPr="00EF5EEB">
        <w:rPr>
          <w:rFonts w:ascii="Times New Roman" w:hAnsi="Times New Roman" w:cs="Times New Roman"/>
        </w:rPr>
        <w:br/>
      </w:r>
      <w:r w:rsidRPr="00EF5EEB">
        <w:rPr>
          <w:rFonts w:ascii="Times New Roman" w:hAnsi="Times New Roman" w:cs="Times New Roman"/>
          <w:b/>
          <w:bCs/>
        </w:rPr>
        <w:t>IV.1.2) Zamawiający żąda wniesienia wadium:</w:t>
      </w:r>
      <w:r w:rsidRPr="00EF5EEB">
        <w:rPr>
          <w:rFonts w:ascii="Times New Roman" w:hAnsi="Times New Roman" w:cs="Times New Roman"/>
        </w:rPr>
        <w:t xml:space="preserve">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Tak </w:t>
      </w:r>
      <w:r w:rsidRPr="00EF5EEB">
        <w:rPr>
          <w:rFonts w:ascii="Times New Roman" w:hAnsi="Times New Roman" w:cs="Times New Roman"/>
        </w:rPr>
        <w:br/>
        <w:t xml:space="preserve">Informacja na temat wadium </w:t>
      </w:r>
      <w:r w:rsidRPr="00EF5EEB">
        <w:rPr>
          <w:rFonts w:ascii="Times New Roman" w:hAnsi="Times New Roman" w:cs="Times New Roman"/>
        </w:rPr>
        <w:br/>
        <w:t xml:space="preserve">1. Oferta musi być zabezpieczona wadium w wysokości 1.500,00 zł (słownie: tysiąc pięćset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w:t>
      </w:r>
      <w:r w:rsidRPr="00EF5EEB">
        <w:rPr>
          <w:rFonts w:ascii="Times New Roman" w:hAnsi="Times New Roman" w:cs="Times New Roman"/>
        </w:rPr>
        <w:lastRenderedPageBreak/>
        <w:t xml:space="preserve">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IV.1.3) Przewiduje się udzielenie zaliczek na poczet wykonania zamówienia:</w:t>
      </w:r>
      <w:r w:rsidRPr="00EF5EEB">
        <w:rPr>
          <w:rFonts w:ascii="Times New Roman" w:hAnsi="Times New Roman" w:cs="Times New Roman"/>
        </w:rPr>
        <w:t xml:space="preserve">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r w:rsidRPr="00EF5EEB">
        <w:rPr>
          <w:rFonts w:ascii="Times New Roman" w:hAnsi="Times New Roman" w:cs="Times New Roman"/>
        </w:rPr>
        <w:br/>
        <w:t xml:space="preserve">Należy podać informacje na temat udzielania zaliczek: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 xml:space="preserve">IV.1.4) Wymaga się złożenia ofert w postaci katalogów elektronicznych lub dołączenia do ofert katalogów elektronicznych: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r w:rsidRPr="00EF5EEB">
        <w:rPr>
          <w:rFonts w:ascii="Times New Roman" w:hAnsi="Times New Roman" w:cs="Times New Roman"/>
        </w:rPr>
        <w:br/>
        <w:t xml:space="preserve">Dopuszcza się złożenie ofert w postaci katalogów elektronicznych lub dołączenia do ofert katalogów elektronicznych: </w:t>
      </w:r>
      <w:r w:rsidRPr="00EF5EEB">
        <w:rPr>
          <w:rFonts w:ascii="Times New Roman" w:hAnsi="Times New Roman" w:cs="Times New Roman"/>
        </w:rPr>
        <w:br/>
        <w:t xml:space="preserve">Nie </w:t>
      </w:r>
      <w:r w:rsidRPr="00EF5EEB">
        <w:rPr>
          <w:rFonts w:ascii="Times New Roman" w:hAnsi="Times New Roman" w:cs="Times New Roman"/>
        </w:rPr>
        <w:br/>
        <w:t xml:space="preserve">Informacje dodatkowe: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 xml:space="preserve">IV.1.5.) Wymaga się złożenia oferty wariantowej: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Nie </w:t>
      </w:r>
      <w:r w:rsidRPr="00EF5EEB">
        <w:rPr>
          <w:rFonts w:ascii="Times New Roman" w:hAnsi="Times New Roman" w:cs="Times New Roman"/>
        </w:rPr>
        <w:br/>
        <w:t xml:space="preserve">Dopuszcza się złożenie oferty wariantowej </w:t>
      </w:r>
      <w:r w:rsidRPr="00EF5EEB">
        <w:rPr>
          <w:rFonts w:ascii="Times New Roman" w:hAnsi="Times New Roman" w:cs="Times New Roman"/>
        </w:rPr>
        <w:br/>
        <w:t xml:space="preserve">Nie </w:t>
      </w:r>
      <w:r w:rsidRPr="00EF5EEB">
        <w:rPr>
          <w:rFonts w:ascii="Times New Roman" w:hAnsi="Times New Roman" w:cs="Times New Roman"/>
        </w:rPr>
        <w:br/>
        <w:t xml:space="preserve">Złożenie oferty wariantowej dopuszcza się tylko z jednoczesnym złożeniem oferty zasadniczej: </w:t>
      </w:r>
      <w:r w:rsidRPr="00EF5EEB">
        <w:rPr>
          <w:rFonts w:ascii="Times New Roman" w:hAnsi="Times New Roman" w:cs="Times New Roman"/>
        </w:rPr>
        <w:br/>
        <w:t xml:space="preserve">Nie </w:t>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 xml:space="preserve">IV.1.6) Przewidywana liczba wykonawców, którzy zostaną zaproszeni do udziału w postępowaniu </w:t>
      </w:r>
      <w:r w:rsidRPr="00EF5EEB">
        <w:rPr>
          <w:rFonts w:ascii="Times New Roman" w:hAnsi="Times New Roman" w:cs="Times New Roman"/>
        </w:rPr>
        <w:br/>
      </w:r>
      <w:r w:rsidRPr="00EF5EEB">
        <w:rPr>
          <w:rFonts w:ascii="Times New Roman" w:hAnsi="Times New Roman" w:cs="Times New Roman"/>
          <w:i/>
          <w:iCs/>
        </w:rPr>
        <w:t xml:space="preserve">(przetarg ograniczony, negocjacje z ogłoszeniem, dialog konkurencyjny, partnerstwo innowacyjne)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Liczba wykonawców   </w:t>
      </w:r>
      <w:r w:rsidRPr="00EF5EEB">
        <w:rPr>
          <w:rFonts w:ascii="Times New Roman" w:hAnsi="Times New Roman" w:cs="Times New Roman"/>
        </w:rPr>
        <w:br/>
        <w:t xml:space="preserve">Przewidywana minimalna liczba wykonawców </w:t>
      </w:r>
      <w:r w:rsidRPr="00EF5EEB">
        <w:rPr>
          <w:rFonts w:ascii="Times New Roman" w:hAnsi="Times New Roman" w:cs="Times New Roman"/>
        </w:rPr>
        <w:br/>
        <w:t xml:space="preserve">Maksymalna liczba wykonawców   </w:t>
      </w:r>
      <w:r w:rsidRPr="00EF5EEB">
        <w:rPr>
          <w:rFonts w:ascii="Times New Roman" w:hAnsi="Times New Roman" w:cs="Times New Roman"/>
        </w:rPr>
        <w:br/>
        <w:t xml:space="preserve">Kryteria selekcji wykonawców: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rPr>
        <w:lastRenderedPageBreak/>
        <w:br/>
      </w:r>
      <w:r w:rsidRPr="00EF5EEB">
        <w:rPr>
          <w:rFonts w:ascii="Times New Roman" w:hAnsi="Times New Roman" w:cs="Times New Roman"/>
          <w:b/>
          <w:bCs/>
        </w:rPr>
        <w:t xml:space="preserve">IV.1.7) Informacje na temat umowy ramowej lub dynamicznego systemu zakupów: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Umowa ramowa będzie zawarta: </w:t>
      </w:r>
      <w:r w:rsidRPr="00EF5EEB">
        <w:rPr>
          <w:rFonts w:ascii="Times New Roman" w:hAnsi="Times New Roman" w:cs="Times New Roman"/>
        </w:rPr>
        <w:br/>
      </w:r>
      <w:r w:rsidRPr="00EF5EEB">
        <w:rPr>
          <w:rFonts w:ascii="Times New Roman" w:hAnsi="Times New Roman" w:cs="Times New Roman"/>
        </w:rPr>
        <w:br/>
        <w:t xml:space="preserve">Czy przewiduje się ograniczenie liczby uczestników umowy ramowej: </w:t>
      </w:r>
      <w:r w:rsidRPr="00EF5EEB">
        <w:rPr>
          <w:rFonts w:ascii="Times New Roman" w:hAnsi="Times New Roman" w:cs="Times New Roman"/>
        </w:rPr>
        <w:br/>
      </w:r>
      <w:r w:rsidRPr="00EF5EEB">
        <w:rPr>
          <w:rFonts w:ascii="Times New Roman" w:hAnsi="Times New Roman" w:cs="Times New Roman"/>
        </w:rPr>
        <w:br/>
        <w:t xml:space="preserve">Przewidziana maksymalna liczba uczestników umowy ramowej: </w:t>
      </w:r>
      <w:r w:rsidRPr="00EF5EEB">
        <w:rPr>
          <w:rFonts w:ascii="Times New Roman" w:hAnsi="Times New Roman" w:cs="Times New Roman"/>
        </w:rPr>
        <w:br/>
      </w:r>
      <w:r w:rsidRPr="00EF5EEB">
        <w:rPr>
          <w:rFonts w:ascii="Times New Roman" w:hAnsi="Times New Roman" w:cs="Times New Roman"/>
        </w:rPr>
        <w:br/>
        <w:t xml:space="preserve">Informacje dodatkowe: </w:t>
      </w:r>
      <w:r w:rsidRPr="00EF5EEB">
        <w:rPr>
          <w:rFonts w:ascii="Times New Roman" w:hAnsi="Times New Roman" w:cs="Times New Roman"/>
        </w:rPr>
        <w:br/>
      </w:r>
      <w:r w:rsidRPr="00EF5EEB">
        <w:rPr>
          <w:rFonts w:ascii="Times New Roman" w:hAnsi="Times New Roman" w:cs="Times New Roman"/>
        </w:rPr>
        <w:br/>
        <w:t xml:space="preserve">Zamówienie obejmuje ustanowienie dynamicznego systemu zakupów: </w:t>
      </w:r>
      <w:r w:rsidRPr="00EF5EEB">
        <w:rPr>
          <w:rFonts w:ascii="Times New Roman" w:hAnsi="Times New Roman" w:cs="Times New Roman"/>
        </w:rPr>
        <w:br/>
        <w:t xml:space="preserve">Tak </w:t>
      </w:r>
      <w:r w:rsidRPr="00EF5EEB">
        <w:rPr>
          <w:rFonts w:ascii="Times New Roman" w:hAnsi="Times New Roman" w:cs="Times New Roman"/>
        </w:rPr>
        <w:br/>
        <w:t xml:space="preserve">Adres strony internetowej, na której będą zamieszczone dodatkowe informacje dotyczące dynamicznego systemu zakupów: </w:t>
      </w:r>
      <w:r w:rsidRPr="00EF5EEB">
        <w:rPr>
          <w:rFonts w:ascii="Times New Roman" w:hAnsi="Times New Roman" w:cs="Times New Roman"/>
        </w:rPr>
        <w:br/>
      </w:r>
      <w:r w:rsidRPr="00EF5EEB">
        <w:rPr>
          <w:rFonts w:ascii="Times New Roman" w:hAnsi="Times New Roman" w:cs="Times New Roman"/>
        </w:rPr>
        <w:br/>
        <w:t xml:space="preserve">Informacje dodatkowe: </w:t>
      </w:r>
      <w:r w:rsidRPr="00EF5EEB">
        <w:rPr>
          <w:rFonts w:ascii="Times New Roman" w:hAnsi="Times New Roman" w:cs="Times New Roman"/>
        </w:rPr>
        <w:br/>
      </w:r>
      <w:r w:rsidRPr="00EF5EEB">
        <w:rPr>
          <w:rFonts w:ascii="Times New Roman" w:hAnsi="Times New Roman" w:cs="Times New Roman"/>
        </w:rPr>
        <w:br/>
        <w:t xml:space="preserve">W ramach umowy ramowej/dynamicznego systemu zakupów dopuszcza się złożenie ofert w formie katalogów elektronicznych: </w:t>
      </w:r>
      <w:r w:rsidRPr="00EF5EEB">
        <w:rPr>
          <w:rFonts w:ascii="Times New Roman" w:hAnsi="Times New Roman" w:cs="Times New Roman"/>
        </w:rPr>
        <w:br/>
        <w:t xml:space="preserve">Nie </w:t>
      </w:r>
      <w:r w:rsidRPr="00EF5EEB">
        <w:rPr>
          <w:rFonts w:ascii="Times New Roman" w:hAnsi="Times New Roman" w:cs="Times New Roman"/>
        </w:rPr>
        <w:br/>
        <w:t xml:space="preserve">Przewiduje się pobranie ze złożonych katalogów elektronicznych informacji potrzebnych do sporządzenia ofert w ramach umowy ramowej/dynamicznego systemu zakupów: </w:t>
      </w:r>
      <w:r w:rsidRPr="00EF5EEB">
        <w:rPr>
          <w:rFonts w:ascii="Times New Roman" w:hAnsi="Times New Roman" w:cs="Times New Roman"/>
        </w:rPr>
        <w:br/>
        <w:t xml:space="preserve">Nie </w:t>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 xml:space="preserve">IV.1.8) Aukcja elektroniczna </w:t>
      </w:r>
      <w:r w:rsidRPr="00EF5EEB">
        <w:rPr>
          <w:rFonts w:ascii="Times New Roman" w:hAnsi="Times New Roman" w:cs="Times New Roman"/>
        </w:rPr>
        <w:br/>
      </w:r>
      <w:r w:rsidRPr="00EF5EEB">
        <w:rPr>
          <w:rFonts w:ascii="Times New Roman" w:hAnsi="Times New Roman" w:cs="Times New Roman"/>
          <w:b/>
          <w:bCs/>
        </w:rPr>
        <w:t xml:space="preserve">Przewidziane jest przeprowadzenie aukcji elektronicznej </w:t>
      </w:r>
      <w:r w:rsidRPr="00EF5EEB">
        <w:rPr>
          <w:rFonts w:ascii="Times New Roman" w:hAnsi="Times New Roman" w:cs="Times New Roman"/>
          <w:i/>
          <w:iCs/>
        </w:rPr>
        <w:t xml:space="preserve">(przetarg nieograniczony, przetarg ograniczony, negocjacje z ogłoszeniem) </w:t>
      </w:r>
      <w:r w:rsidRPr="00EF5EEB">
        <w:rPr>
          <w:rFonts w:ascii="Times New Roman" w:hAnsi="Times New Roman" w:cs="Times New Roman"/>
        </w:rPr>
        <w:t xml:space="preserve">Nie </w:t>
      </w:r>
      <w:r w:rsidRPr="00EF5EEB">
        <w:rPr>
          <w:rFonts w:ascii="Times New Roman" w:hAnsi="Times New Roman" w:cs="Times New Roman"/>
        </w:rPr>
        <w:br/>
        <w:t xml:space="preserve">Należy podać adres strony internetowej, na której aukcja będzie prowadzona: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 xml:space="preserve">Należy wskazać elementy, których wartości będą przedmiotem aukcji elektronicznej: </w:t>
      </w:r>
      <w:r w:rsidRPr="00EF5EEB">
        <w:rPr>
          <w:rFonts w:ascii="Times New Roman" w:hAnsi="Times New Roman" w:cs="Times New Roman"/>
        </w:rPr>
        <w:br/>
      </w:r>
      <w:r w:rsidRPr="00EF5EEB">
        <w:rPr>
          <w:rFonts w:ascii="Times New Roman" w:hAnsi="Times New Roman" w:cs="Times New Roman"/>
          <w:b/>
          <w:bCs/>
        </w:rPr>
        <w:t>Przewiduje się ograniczenia co do przedstawionych wartości, wynikające z opisu przedmiotu zamówienia:</w:t>
      </w:r>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rPr>
        <w:br/>
        <w:t xml:space="preserve">Należy podać, które informacje zostaną udostępnione wykonawcom w trakcie aukcji elektronicznej oraz jaki będzie termin ich udostępnienia: </w:t>
      </w:r>
      <w:r w:rsidRPr="00EF5EEB">
        <w:rPr>
          <w:rFonts w:ascii="Times New Roman" w:hAnsi="Times New Roman" w:cs="Times New Roman"/>
        </w:rPr>
        <w:br/>
        <w:t xml:space="preserve">Informacje dotyczące przebiegu aukcji elektronicznej: </w:t>
      </w:r>
      <w:r w:rsidRPr="00EF5EEB">
        <w:rPr>
          <w:rFonts w:ascii="Times New Roman" w:hAnsi="Times New Roman" w:cs="Times New Roman"/>
        </w:rPr>
        <w:br/>
        <w:t xml:space="preserve">Jaki jest przewidziany sposób postępowania w toku aukcji elektronicznej i jakie będą warunki, na jakich wykonawcy będą mogli licytować (minimalne wysokości postąpień): </w:t>
      </w:r>
      <w:r w:rsidRPr="00EF5EEB">
        <w:rPr>
          <w:rFonts w:ascii="Times New Roman" w:hAnsi="Times New Roman" w:cs="Times New Roman"/>
        </w:rPr>
        <w:br/>
        <w:t xml:space="preserve">Informacje dotyczące wykorzystywanego sprzętu elektronicznego, rozwiązań i specyfikacji technicznych w zakresie połączeń: </w:t>
      </w:r>
      <w:r w:rsidRPr="00EF5EEB">
        <w:rPr>
          <w:rFonts w:ascii="Times New Roman" w:hAnsi="Times New Roman" w:cs="Times New Roman"/>
        </w:rPr>
        <w:br/>
        <w:t xml:space="preserve">Wymagania dotyczące rejestracji i identyfikacji wykonawców w aukcji elektronicznej: </w:t>
      </w:r>
      <w:r w:rsidRPr="00EF5EEB">
        <w:rPr>
          <w:rFonts w:ascii="Times New Roman" w:hAnsi="Times New Roman" w:cs="Times New Roman"/>
        </w:rPr>
        <w:br/>
        <w:t xml:space="preserve">Informacje o liczbie etapów aukcji elektronicznej i czasie ich trwania: </w:t>
      </w:r>
    </w:p>
    <w:p w:rsidR="00EF5EEB" w:rsidRPr="00EF5EEB" w:rsidRDefault="00EF5EEB" w:rsidP="00EF5EEB">
      <w:pPr>
        <w:rPr>
          <w:rFonts w:ascii="Times New Roman" w:hAnsi="Times New Roman" w:cs="Times New Roman"/>
        </w:rPr>
      </w:pPr>
      <w:r w:rsidRPr="00EF5EEB">
        <w:rPr>
          <w:rFonts w:ascii="Times New Roman" w:hAnsi="Times New Roman" w:cs="Times New Roman"/>
        </w:rPr>
        <w:br/>
        <w:t xml:space="preserve">Czas trwania: </w:t>
      </w:r>
      <w:r w:rsidRPr="00EF5EEB">
        <w:rPr>
          <w:rFonts w:ascii="Times New Roman" w:hAnsi="Times New Roman" w:cs="Times New Roman"/>
        </w:rPr>
        <w:br/>
      </w:r>
      <w:r w:rsidRPr="00EF5EEB">
        <w:rPr>
          <w:rFonts w:ascii="Times New Roman" w:hAnsi="Times New Roman" w:cs="Times New Roman"/>
        </w:rPr>
        <w:br/>
        <w:t xml:space="preserve">Czy wykonawcy, którzy nie złożyli nowych postąpień, zostaną zakwalifikowani do następnego etapu: Nie </w:t>
      </w:r>
      <w:r w:rsidRPr="00EF5EEB">
        <w:rPr>
          <w:rFonts w:ascii="Times New Roman" w:hAnsi="Times New Roman" w:cs="Times New Roman"/>
        </w:rPr>
        <w:br/>
      </w:r>
      <w:r w:rsidRPr="00EF5EEB">
        <w:rPr>
          <w:rFonts w:ascii="Times New Roman" w:hAnsi="Times New Roman" w:cs="Times New Roman"/>
        </w:rPr>
        <w:lastRenderedPageBreak/>
        <w:t xml:space="preserve">Warunki zamknięcia aukcji elektronicznej: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 xml:space="preserve">IV.2) KRYTERIA OCENY OFERT </w:t>
      </w:r>
      <w:r w:rsidRPr="00EF5EEB">
        <w:rPr>
          <w:rFonts w:ascii="Times New Roman" w:hAnsi="Times New Roman" w:cs="Times New Roman"/>
        </w:rPr>
        <w:br/>
      </w:r>
      <w:r w:rsidRPr="00EF5EEB">
        <w:rPr>
          <w:rFonts w:ascii="Times New Roman" w:hAnsi="Times New Roman" w:cs="Times New Roman"/>
          <w:b/>
          <w:bCs/>
        </w:rPr>
        <w:t xml:space="preserve">IV.2.1) Kryteria oceny ofert: </w:t>
      </w:r>
      <w:r w:rsidRPr="00EF5EEB">
        <w:rPr>
          <w:rFonts w:ascii="Times New Roman" w:hAnsi="Times New Roman" w:cs="Times New Roman"/>
        </w:rPr>
        <w:br/>
      </w:r>
      <w:r w:rsidRPr="00EF5EEB">
        <w:rPr>
          <w:rFonts w:ascii="Times New Roman" w:hAnsi="Times New Roman" w:cs="Times New Roman"/>
          <w:b/>
          <w:bCs/>
        </w:rPr>
        <w:t>IV.2.2) Kryteria</w:t>
      </w:r>
      <w:r w:rsidRPr="00EF5EEB">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08"/>
        <w:gridCol w:w="934"/>
      </w:tblGrid>
      <w:tr w:rsidR="00EF5EEB" w:rsidRPr="00EF5EEB" w:rsidTr="00EF5EEB">
        <w:tc>
          <w:tcPr>
            <w:tcW w:w="0" w:type="auto"/>
            <w:tcBorders>
              <w:top w:val="single" w:sz="6" w:space="0" w:color="000000"/>
              <w:left w:val="single" w:sz="6" w:space="0" w:color="000000"/>
              <w:bottom w:val="single" w:sz="6" w:space="0" w:color="000000"/>
              <w:right w:val="single" w:sz="6" w:space="0" w:color="000000"/>
            </w:tcBorders>
            <w:vAlign w:val="center"/>
            <w:hideMark/>
          </w:tcPr>
          <w:p w:rsidR="00EF5EEB" w:rsidRPr="00EF5EEB" w:rsidRDefault="00EF5EEB" w:rsidP="00EF5EEB">
            <w:pPr>
              <w:rPr>
                <w:rFonts w:ascii="Times New Roman" w:hAnsi="Times New Roman" w:cs="Times New Roman"/>
              </w:rPr>
            </w:pPr>
            <w:r w:rsidRPr="00EF5EEB">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5EEB" w:rsidRPr="00EF5EEB" w:rsidRDefault="00EF5EEB" w:rsidP="00EF5EEB">
            <w:pPr>
              <w:rPr>
                <w:rFonts w:ascii="Times New Roman" w:hAnsi="Times New Roman" w:cs="Times New Roman"/>
              </w:rPr>
            </w:pPr>
            <w:r w:rsidRPr="00EF5EEB">
              <w:rPr>
                <w:rFonts w:ascii="Times New Roman" w:hAnsi="Times New Roman" w:cs="Times New Roman"/>
              </w:rPr>
              <w:t>Znaczenie</w:t>
            </w:r>
          </w:p>
        </w:tc>
      </w:tr>
      <w:tr w:rsidR="00EF5EEB" w:rsidRPr="00EF5EEB" w:rsidTr="00EF5EEB">
        <w:tc>
          <w:tcPr>
            <w:tcW w:w="0" w:type="auto"/>
            <w:tcBorders>
              <w:top w:val="single" w:sz="6" w:space="0" w:color="000000"/>
              <w:left w:val="single" w:sz="6" w:space="0" w:color="000000"/>
              <w:bottom w:val="single" w:sz="6" w:space="0" w:color="000000"/>
              <w:right w:val="single" w:sz="6" w:space="0" w:color="000000"/>
            </w:tcBorders>
            <w:vAlign w:val="center"/>
            <w:hideMark/>
          </w:tcPr>
          <w:p w:rsidR="00EF5EEB" w:rsidRPr="00EF5EEB" w:rsidRDefault="00EF5EEB" w:rsidP="00EF5EEB">
            <w:pPr>
              <w:rPr>
                <w:rFonts w:ascii="Times New Roman" w:hAnsi="Times New Roman" w:cs="Times New Roman"/>
              </w:rPr>
            </w:pPr>
            <w:r w:rsidRPr="00EF5EEB">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5EEB" w:rsidRPr="00EF5EEB" w:rsidRDefault="00EF5EEB" w:rsidP="00EF5EEB">
            <w:pPr>
              <w:rPr>
                <w:rFonts w:ascii="Times New Roman" w:hAnsi="Times New Roman" w:cs="Times New Roman"/>
              </w:rPr>
            </w:pPr>
            <w:r w:rsidRPr="00EF5EEB">
              <w:rPr>
                <w:rFonts w:ascii="Times New Roman" w:hAnsi="Times New Roman" w:cs="Times New Roman"/>
              </w:rPr>
              <w:t>60</w:t>
            </w:r>
          </w:p>
        </w:tc>
      </w:tr>
      <w:tr w:rsidR="00EF5EEB" w:rsidRPr="00EF5EEB" w:rsidTr="00EF5EEB">
        <w:tc>
          <w:tcPr>
            <w:tcW w:w="0" w:type="auto"/>
            <w:tcBorders>
              <w:top w:val="single" w:sz="6" w:space="0" w:color="000000"/>
              <w:left w:val="single" w:sz="6" w:space="0" w:color="000000"/>
              <w:bottom w:val="single" w:sz="6" w:space="0" w:color="000000"/>
              <w:right w:val="single" w:sz="6" w:space="0" w:color="000000"/>
            </w:tcBorders>
            <w:vAlign w:val="center"/>
            <w:hideMark/>
          </w:tcPr>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Termin </w:t>
            </w:r>
            <w:proofErr w:type="spellStart"/>
            <w:r w:rsidRPr="00EF5EEB">
              <w:rPr>
                <w:rFonts w:ascii="Times New Roman" w:hAnsi="Times New Roman" w:cs="Times New Roman"/>
              </w:rPr>
              <w:t>płatości</w:t>
            </w:r>
            <w:proofErr w:type="spellEnd"/>
            <w:r w:rsidRPr="00EF5EEB">
              <w:rPr>
                <w:rFonts w:ascii="Times New Roman" w:hAnsi="Times New Roman" w:cs="Times New Roman"/>
              </w:rPr>
              <w:t xml:space="preserve">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F5EEB" w:rsidRPr="00EF5EEB" w:rsidRDefault="00EF5EEB" w:rsidP="00EF5EEB">
            <w:pPr>
              <w:rPr>
                <w:rFonts w:ascii="Times New Roman" w:hAnsi="Times New Roman" w:cs="Times New Roman"/>
              </w:rPr>
            </w:pPr>
            <w:r w:rsidRPr="00EF5EEB">
              <w:rPr>
                <w:rFonts w:ascii="Times New Roman" w:hAnsi="Times New Roman" w:cs="Times New Roman"/>
              </w:rPr>
              <w:t>40</w:t>
            </w:r>
          </w:p>
        </w:tc>
      </w:tr>
    </w:tbl>
    <w:p w:rsidR="00EF5EEB" w:rsidRPr="00EF5EEB" w:rsidRDefault="00EF5EEB" w:rsidP="00EF5EEB">
      <w:pPr>
        <w:rPr>
          <w:rFonts w:ascii="Times New Roman" w:hAnsi="Times New Roman" w:cs="Times New Roman"/>
        </w:rPr>
      </w:pPr>
      <w:r w:rsidRPr="00EF5EEB">
        <w:rPr>
          <w:rFonts w:ascii="Times New Roman" w:hAnsi="Times New Roman" w:cs="Times New Roman"/>
        </w:rPr>
        <w:br/>
      </w:r>
      <w:r w:rsidRPr="00EF5EEB">
        <w:rPr>
          <w:rFonts w:ascii="Times New Roman" w:hAnsi="Times New Roman" w:cs="Times New Roman"/>
          <w:b/>
          <w:bCs/>
        </w:rPr>
        <w:t xml:space="preserve">IV.2.3) Zastosowanie procedury, o której mowa w art. 24aa ust. 1 ustawy </w:t>
      </w:r>
      <w:proofErr w:type="spellStart"/>
      <w:r w:rsidRPr="00EF5EEB">
        <w:rPr>
          <w:rFonts w:ascii="Times New Roman" w:hAnsi="Times New Roman" w:cs="Times New Roman"/>
          <w:b/>
          <w:bCs/>
        </w:rPr>
        <w:t>Pzp</w:t>
      </w:r>
      <w:proofErr w:type="spellEnd"/>
      <w:r w:rsidRPr="00EF5EEB">
        <w:rPr>
          <w:rFonts w:ascii="Times New Roman" w:hAnsi="Times New Roman" w:cs="Times New Roman"/>
          <w:b/>
          <w:bCs/>
        </w:rPr>
        <w:t xml:space="preserve"> </w:t>
      </w:r>
      <w:r w:rsidRPr="00EF5EEB">
        <w:rPr>
          <w:rFonts w:ascii="Times New Roman" w:hAnsi="Times New Roman" w:cs="Times New Roman"/>
        </w:rPr>
        <w:t xml:space="preserve">(przetarg nieograniczony) </w:t>
      </w:r>
      <w:r w:rsidRPr="00EF5EEB">
        <w:rPr>
          <w:rFonts w:ascii="Times New Roman" w:hAnsi="Times New Roman" w:cs="Times New Roman"/>
        </w:rPr>
        <w:br/>
        <w:t xml:space="preserve">Tak </w:t>
      </w:r>
      <w:r w:rsidRPr="00EF5EEB">
        <w:rPr>
          <w:rFonts w:ascii="Times New Roman" w:hAnsi="Times New Roman" w:cs="Times New Roman"/>
        </w:rPr>
        <w:br/>
      </w:r>
      <w:r w:rsidRPr="00EF5EEB">
        <w:rPr>
          <w:rFonts w:ascii="Times New Roman" w:hAnsi="Times New Roman" w:cs="Times New Roman"/>
          <w:b/>
          <w:bCs/>
        </w:rPr>
        <w:t xml:space="preserve">IV.3) Negocjacje z ogłoszeniem, dialog konkurencyjny, partnerstwo innowacyjne </w:t>
      </w:r>
      <w:r w:rsidRPr="00EF5EEB">
        <w:rPr>
          <w:rFonts w:ascii="Times New Roman" w:hAnsi="Times New Roman" w:cs="Times New Roman"/>
        </w:rPr>
        <w:br/>
      </w:r>
      <w:r w:rsidRPr="00EF5EEB">
        <w:rPr>
          <w:rFonts w:ascii="Times New Roman" w:hAnsi="Times New Roman" w:cs="Times New Roman"/>
          <w:b/>
          <w:bCs/>
        </w:rPr>
        <w:t>IV.3.1) Informacje na temat negocjacji z ogłoszeniem</w:t>
      </w:r>
      <w:r w:rsidRPr="00EF5EEB">
        <w:rPr>
          <w:rFonts w:ascii="Times New Roman" w:hAnsi="Times New Roman" w:cs="Times New Roman"/>
        </w:rPr>
        <w:t xml:space="preserve"> </w:t>
      </w:r>
      <w:r w:rsidRPr="00EF5EEB">
        <w:rPr>
          <w:rFonts w:ascii="Times New Roman" w:hAnsi="Times New Roman" w:cs="Times New Roman"/>
        </w:rPr>
        <w:br/>
        <w:t xml:space="preserve">Minimalne wymagania, które muszą spełniać wszystkie oferty: </w:t>
      </w:r>
      <w:r w:rsidRPr="00EF5EEB">
        <w:rPr>
          <w:rFonts w:ascii="Times New Roman" w:hAnsi="Times New Roman" w:cs="Times New Roman"/>
        </w:rPr>
        <w:br/>
      </w:r>
      <w:r w:rsidRPr="00EF5EEB">
        <w:rPr>
          <w:rFonts w:ascii="Times New Roman" w:hAnsi="Times New Roman" w:cs="Times New Roman"/>
        </w:rPr>
        <w:br/>
        <w:t xml:space="preserve">Przewidziane jest zastrzeżenie prawa do udzielenia zamówienia na podstawie ofert wstępnych bez przeprowadzenia negocjacji </w:t>
      </w:r>
      <w:r w:rsidRPr="00EF5EEB">
        <w:rPr>
          <w:rFonts w:ascii="Times New Roman" w:hAnsi="Times New Roman" w:cs="Times New Roman"/>
        </w:rPr>
        <w:br/>
        <w:t xml:space="preserve">Przewidziany jest podział negocjacji na etapy w celu ograniczenia liczby ofert: </w:t>
      </w:r>
      <w:r w:rsidRPr="00EF5EEB">
        <w:rPr>
          <w:rFonts w:ascii="Times New Roman" w:hAnsi="Times New Roman" w:cs="Times New Roman"/>
        </w:rPr>
        <w:br/>
        <w:t xml:space="preserve">Należy podać informacje na temat etapów negocjacji (w tym liczbę etapów): </w:t>
      </w:r>
      <w:r w:rsidRPr="00EF5EEB">
        <w:rPr>
          <w:rFonts w:ascii="Times New Roman" w:hAnsi="Times New Roman" w:cs="Times New Roman"/>
        </w:rPr>
        <w:br/>
      </w:r>
      <w:r w:rsidRPr="00EF5EEB">
        <w:rPr>
          <w:rFonts w:ascii="Times New Roman" w:hAnsi="Times New Roman" w:cs="Times New Roman"/>
        </w:rPr>
        <w:br/>
        <w:t xml:space="preserve">Informacje dodatkowe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IV.3.2) Informacje na temat dialogu konkurencyjnego</w:t>
      </w:r>
      <w:r w:rsidRPr="00EF5EEB">
        <w:rPr>
          <w:rFonts w:ascii="Times New Roman" w:hAnsi="Times New Roman" w:cs="Times New Roman"/>
        </w:rPr>
        <w:t xml:space="preserve"> </w:t>
      </w:r>
      <w:r w:rsidRPr="00EF5EEB">
        <w:rPr>
          <w:rFonts w:ascii="Times New Roman" w:hAnsi="Times New Roman" w:cs="Times New Roman"/>
        </w:rPr>
        <w:br/>
        <w:t xml:space="preserve">Opis potrzeb i wymagań zamawiającego lub informacja o sposobie uzyskania tego opisu: </w:t>
      </w:r>
      <w:r w:rsidRPr="00EF5EEB">
        <w:rPr>
          <w:rFonts w:ascii="Times New Roman" w:hAnsi="Times New Roman" w:cs="Times New Roman"/>
        </w:rPr>
        <w:br/>
      </w:r>
      <w:r w:rsidRPr="00EF5EEB">
        <w:rPr>
          <w:rFonts w:ascii="Times New Roman" w:hAnsi="Times New Roman" w:cs="Times New Roman"/>
        </w:rPr>
        <w:br/>
        <w:t xml:space="preserve">Informacja o wysokości nagród dla wykonawców, którzy podczas dialogu konkurencyjnego przedstawili rozwiązania stanowiące podstawę do składania ofert, jeżeli zamawiający przewiduje nagrody: </w:t>
      </w:r>
      <w:r w:rsidRPr="00EF5EEB">
        <w:rPr>
          <w:rFonts w:ascii="Times New Roman" w:hAnsi="Times New Roman" w:cs="Times New Roman"/>
        </w:rPr>
        <w:br/>
      </w:r>
      <w:r w:rsidRPr="00EF5EEB">
        <w:rPr>
          <w:rFonts w:ascii="Times New Roman" w:hAnsi="Times New Roman" w:cs="Times New Roman"/>
        </w:rPr>
        <w:br/>
        <w:t xml:space="preserve">Wstępny harmonogram postępowania: </w:t>
      </w:r>
      <w:r w:rsidRPr="00EF5EEB">
        <w:rPr>
          <w:rFonts w:ascii="Times New Roman" w:hAnsi="Times New Roman" w:cs="Times New Roman"/>
        </w:rPr>
        <w:br/>
      </w:r>
      <w:r w:rsidRPr="00EF5EEB">
        <w:rPr>
          <w:rFonts w:ascii="Times New Roman" w:hAnsi="Times New Roman" w:cs="Times New Roman"/>
        </w:rPr>
        <w:br/>
        <w:t xml:space="preserve">Podział dialogu na etapy w celu ograniczenia liczby rozwiązań: Nie </w:t>
      </w:r>
      <w:r w:rsidRPr="00EF5EEB">
        <w:rPr>
          <w:rFonts w:ascii="Times New Roman" w:hAnsi="Times New Roman" w:cs="Times New Roman"/>
        </w:rPr>
        <w:br/>
        <w:t xml:space="preserve">Należy podać informacje na temat etapów dialogu: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rPr>
        <w:br/>
        <w:t xml:space="preserve">Informacje dodatkowe: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IV.3.3) Informacje na temat partnerstwa innowacyjnego</w:t>
      </w:r>
      <w:r w:rsidRPr="00EF5EEB">
        <w:rPr>
          <w:rFonts w:ascii="Times New Roman" w:hAnsi="Times New Roman" w:cs="Times New Roman"/>
        </w:rPr>
        <w:t xml:space="preserve"> </w:t>
      </w:r>
      <w:r w:rsidRPr="00EF5EEB">
        <w:rPr>
          <w:rFonts w:ascii="Times New Roman" w:hAnsi="Times New Roman" w:cs="Times New Roman"/>
        </w:rPr>
        <w:br/>
        <w:t xml:space="preserve">Elementy opisu przedmiotu zamówienia definiujące minimalne wymagania, którym muszą odpowiadać wszystkie oferty: </w:t>
      </w:r>
      <w:r w:rsidRPr="00EF5EEB">
        <w:rPr>
          <w:rFonts w:ascii="Times New Roman" w:hAnsi="Times New Roman" w:cs="Times New Roman"/>
        </w:rPr>
        <w:br/>
      </w:r>
      <w:r w:rsidRPr="00EF5EEB">
        <w:rPr>
          <w:rFonts w:ascii="Times New Roman" w:hAnsi="Times New Roman" w:cs="Times New Roman"/>
        </w:rPr>
        <w:br/>
        <w:t xml:space="preserve">Podział negocjacji na etapy w celu ograniczeniu liczby ofert podlegających negocjacjom poprzez zastosowanie kryteriów oceny ofert wskazanych w specyfikacji istotnych warunków zamówienia: </w:t>
      </w:r>
      <w:r w:rsidRPr="00EF5EEB">
        <w:rPr>
          <w:rFonts w:ascii="Times New Roman" w:hAnsi="Times New Roman" w:cs="Times New Roman"/>
        </w:rPr>
        <w:br/>
      </w:r>
      <w:r w:rsidRPr="00EF5EEB">
        <w:rPr>
          <w:rFonts w:ascii="Times New Roman" w:hAnsi="Times New Roman" w:cs="Times New Roman"/>
        </w:rPr>
        <w:lastRenderedPageBreak/>
        <w:t xml:space="preserve">Nie </w:t>
      </w:r>
      <w:r w:rsidRPr="00EF5EEB">
        <w:rPr>
          <w:rFonts w:ascii="Times New Roman" w:hAnsi="Times New Roman" w:cs="Times New Roman"/>
        </w:rPr>
        <w:br/>
        <w:t xml:space="preserve">Informacje dodatkowe: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 xml:space="preserve">IV.4) Licytacja elektroniczna </w:t>
      </w:r>
      <w:r w:rsidRPr="00EF5EEB">
        <w:rPr>
          <w:rFonts w:ascii="Times New Roman" w:hAnsi="Times New Roman" w:cs="Times New Roman"/>
        </w:rPr>
        <w:br/>
        <w:t xml:space="preserve">Adres strony internetowej, na której będzie prowadzona licytacja elektroniczna: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Adres strony internetowej, na której jest dostępny opis przedmiotu zamówienia w licytacji elektronicznej: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Wymagania dotyczące rejestracji i identyfikacji wykonawców w licytacji elektronicznej, w tym wymagania techniczne urządzeń informatycznych: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Sposób postępowania w toku licytacji elektronicznej, w tym określenie minimalnych wysokości postąpień: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Informacje o liczbie etapów licytacji elektronicznej i czasie ich trwania: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licytacja wieloetapowa </w:t>
      </w:r>
      <w:r w:rsidRPr="00EF5EEB">
        <w:rPr>
          <w:rFonts w:ascii="Times New Roman" w:hAnsi="Times New Roman" w:cs="Times New Roman"/>
        </w:rPr>
        <w:br/>
      </w:r>
      <w:r w:rsidRPr="00EF5EEB">
        <w:rPr>
          <w:rFonts w:ascii="Times New Roman" w:hAnsi="Times New Roman" w:cs="Times New Roman"/>
        </w:rPr>
        <w:br/>
        <w:t xml:space="preserve">Wykonawcy, którzy nie złożyli nowych postąpień, zostaną zakwalifikowani do następnego etapu: Nie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Termin składania wniosków o dopuszczenie do udziału w licytacji elektronicznej: </w:t>
      </w:r>
      <w:r w:rsidRPr="00EF5EEB">
        <w:rPr>
          <w:rFonts w:ascii="Times New Roman" w:hAnsi="Times New Roman" w:cs="Times New Roman"/>
        </w:rPr>
        <w:br/>
        <w:t xml:space="preserve">Data: godzina: </w:t>
      </w:r>
      <w:r w:rsidRPr="00EF5EEB">
        <w:rPr>
          <w:rFonts w:ascii="Times New Roman" w:hAnsi="Times New Roman" w:cs="Times New Roman"/>
        </w:rPr>
        <w:br/>
        <w:t xml:space="preserve">Termin otwarcia licytacji elektronicznej: </w:t>
      </w:r>
    </w:p>
    <w:p w:rsidR="00EF5EEB" w:rsidRPr="00EF5EEB" w:rsidRDefault="00EF5EEB" w:rsidP="00EF5EEB">
      <w:pPr>
        <w:rPr>
          <w:rFonts w:ascii="Times New Roman" w:hAnsi="Times New Roman" w:cs="Times New Roman"/>
        </w:rPr>
      </w:pPr>
      <w:r w:rsidRPr="00EF5EEB">
        <w:rPr>
          <w:rFonts w:ascii="Times New Roman" w:hAnsi="Times New Roman" w:cs="Times New Roman"/>
        </w:rPr>
        <w:t xml:space="preserve">Termin i warunki zamknięcia licytacji elektronicznej: </w:t>
      </w:r>
    </w:p>
    <w:p w:rsidR="00EF5EEB" w:rsidRPr="00EF5EEB" w:rsidRDefault="00EF5EEB" w:rsidP="00EF5EEB">
      <w:pPr>
        <w:rPr>
          <w:rFonts w:ascii="Times New Roman" w:hAnsi="Times New Roman" w:cs="Times New Roman"/>
        </w:rPr>
      </w:pPr>
      <w:r w:rsidRPr="00EF5EEB">
        <w:rPr>
          <w:rFonts w:ascii="Times New Roman" w:hAnsi="Times New Roman" w:cs="Times New Roman"/>
        </w:rPr>
        <w:br/>
        <w:t xml:space="preserve">Istotne dla stron postanowienia, które zostaną wprowadzone do treści zawieranej umowy w sprawie zamówienia publicznego, albo ogólne warunki umowy, albo wzór umowy: </w:t>
      </w:r>
    </w:p>
    <w:p w:rsidR="00EF5EEB" w:rsidRPr="00EF5EEB" w:rsidRDefault="00EF5EEB" w:rsidP="00EF5EEB">
      <w:pPr>
        <w:rPr>
          <w:rFonts w:ascii="Times New Roman" w:hAnsi="Times New Roman" w:cs="Times New Roman"/>
        </w:rPr>
      </w:pPr>
      <w:r w:rsidRPr="00EF5EEB">
        <w:rPr>
          <w:rFonts w:ascii="Times New Roman" w:hAnsi="Times New Roman" w:cs="Times New Roman"/>
        </w:rPr>
        <w:br/>
        <w:t xml:space="preserve">Wymagania dotyczące zabezpieczenia należytego wykonania umowy: </w:t>
      </w:r>
    </w:p>
    <w:p w:rsidR="00EF5EEB" w:rsidRPr="00EF5EEB" w:rsidRDefault="00EF5EEB" w:rsidP="00EF5EEB">
      <w:pPr>
        <w:rPr>
          <w:rFonts w:ascii="Times New Roman" w:hAnsi="Times New Roman" w:cs="Times New Roman"/>
        </w:rPr>
      </w:pPr>
      <w:r w:rsidRPr="00EF5EEB">
        <w:rPr>
          <w:rFonts w:ascii="Times New Roman" w:hAnsi="Times New Roman" w:cs="Times New Roman"/>
        </w:rPr>
        <w:br/>
        <w:t xml:space="preserve">Informacje dodatkowe: </w:t>
      </w:r>
    </w:p>
    <w:p w:rsidR="00EF5EEB" w:rsidRPr="00EF5EEB" w:rsidRDefault="00EF5EEB" w:rsidP="00EF5EEB">
      <w:pPr>
        <w:rPr>
          <w:rFonts w:ascii="Times New Roman" w:hAnsi="Times New Roman" w:cs="Times New Roman"/>
        </w:rPr>
      </w:pPr>
      <w:r w:rsidRPr="00EF5EEB">
        <w:rPr>
          <w:rFonts w:ascii="Times New Roman" w:hAnsi="Times New Roman" w:cs="Times New Roman"/>
          <w:b/>
          <w:bCs/>
        </w:rPr>
        <w:t>IV.5) ZMIANA UMOWY</w:t>
      </w:r>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b/>
          <w:bCs/>
        </w:rPr>
        <w:t>Przewiduje się istotne zmiany postanowień zawartej umowy w stosunku do treści oferty, na podstawie której dokonano wyboru wykonawcy:</w:t>
      </w:r>
      <w:r w:rsidRPr="00EF5EEB">
        <w:rPr>
          <w:rFonts w:ascii="Times New Roman" w:hAnsi="Times New Roman" w:cs="Times New Roman"/>
        </w:rPr>
        <w:t xml:space="preserve"> Tak </w:t>
      </w:r>
      <w:r w:rsidRPr="00EF5EEB">
        <w:rPr>
          <w:rFonts w:ascii="Times New Roman" w:hAnsi="Times New Roman" w:cs="Times New Roman"/>
        </w:rPr>
        <w:br/>
        <w:t xml:space="preserve">Należy wskazać zakres, charakter zmian oraz warunki wprowadzenia zmian: </w:t>
      </w:r>
      <w:r w:rsidRPr="00EF5EEB">
        <w:rPr>
          <w:rFonts w:ascii="Times New Roman" w:hAnsi="Times New Roman" w:cs="Times New Roman"/>
        </w:rPr>
        <w:br/>
        <w:t xml:space="preserve">Należy wskazać zakres, charakter zmian oraz warunki wprowadzenia zmian: Zamawiający dopuszcza możliwość dokonania w umowie zmian w niej przewidzianych: 1) zmiany wynagrodzenia wynikającej ze zmiany ustawowej stawki podatku VAT, 2) zmian danych związanych z obsługą </w:t>
      </w:r>
      <w:proofErr w:type="spellStart"/>
      <w:r w:rsidRPr="00EF5EEB">
        <w:rPr>
          <w:rFonts w:ascii="Times New Roman" w:hAnsi="Times New Roman" w:cs="Times New Roman"/>
        </w:rPr>
        <w:t>administracyjno</w:t>
      </w:r>
      <w:proofErr w:type="spellEnd"/>
      <w:r w:rsidRPr="00EF5EEB">
        <w:rPr>
          <w:rFonts w:ascii="Times New Roman" w:hAnsi="Times New Roman" w:cs="Times New Roman"/>
        </w:rPr>
        <w:t xml:space="preserve"> - organizacyjną umowy, zmiany danych teleadresowych oraz osób wskazanych do kontaktów między stronami. 2.Zmiany niniejszej umowy wymagają formy pisemnej pod rygorem nieważności. </w:t>
      </w:r>
      <w:r w:rsidRPr="00EF5EEB">
        <w:rPr>
          <w:rFonts w:ascii="Times New Roman" w:hAnsi="Times New Roman" w:cs="Times New Roman"/>
        </w:rPr>
        <w:br/>
      </w:r>
      <w:r w:rsidRPr="00EF5EEB">
        <w:rPr>
          <w:rFonts w:ascii="Times New Roman" w:hAnsi="Times New Roman" w:cs="Times New Roman"/>
          <w:b/>
          <w:bCs/>
        </w:rPr>
        <w:t xml:space="preserve">IV.6) INFORMACJE ADMINISTRACYJNE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 xml:space="preserve">IV.6.1) Sposób udostępniania informacji o charakterze poufnym </w:t>
      </w:r>
      <w:r w:rsidRPr="00EF5EEB">
        <w:rPr>
          <w:rFonts w:ascii="Times New Roman" w:hAnsi="Times New Roman" w:cs="Times New Roman"/>
          <w:i/>
          <w:iCs/>
        </w:rPr>
        <w:t xml:space="preserve">(jeżeli dotyczy):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Środki służące ochronie informacji o charakterze poufnym</w:t>
      </w:r>
      <w:r w:rsidRPr="00EF5EEB">
        <w:rPr>
          <w:rFonts w:ascii="Times New Roman" w:hAnsi="Times New Roman" w:cs="Times New Roman"/>
        </w:rPr>
        <w:t xml:space="preserve"> </w:t>
      </w:r>
      <w:r w:rsidRPr="00EF5EEB">
        <w:rPr>
          <w:rFonts w:ascii="Times New Roman" w:hAnsi="Times New Roman" w:cs="Times New Roman"/>
        </w:rPr>
        <w:br/>
      </w:r>
      <w:r w:rsidRPr="00EF5EEB">
        <w:rPr>
          <w:rFonts w:ascii="Times New Roman" w:hAnsi="Times New Roman" w:cs="Times New Roman"/>
        </w:rPr>
        <w:br/>
      </w:r>
      <w:r w:rsidRPr="00EF5EEB">
        <w:rPr>
          <w:rFonts w:ascii="Times New Roman" w:hAnsi="Times New Roman" w:cs="Times New Roman"/>
          <w:b/>
          <w:bCs/>
        </w:rPr>
        <w:t xml:space="preserve">IV.6.2) Termin składania ofert lub wniosków o dopuszczenie do udziału w postępowaniu: </w:t>
      </w:r>
      <w:r w:rsidRPr="00EF5EEB">
        <w:rPr>
          <w:rFonts w:ascii="Times New Roman" w:hAnsi="Times New Roman" w:cs="Times New Roman"/>
        </w:rPr>
        <w:br/>
        <w:t xml:space="preserve">Data: 2017-05-29 , godzina: 09:00, </w:t>
      </w:r>
      <w:r w:rsidRPr="00EF5EEB">
        <w:rPr>
          <w:rFonts w:ascii="Times New Roman" w:hAnsi="Times New Roman" w:cs="Times New Roman"/>
        </w:rPr>
        <w:br/>
      </w:r>
      <w:r w:rsidRPr="00EF5EEB">
        <w:rPr>
          <w:rFonts w:ascii="Times New Roman" w:hAnsi="Times New Roman" w:cs="Times New Roman"/>
        </w:rPr>
        <w:lastRenderedPageBreak/>
        <w:t xml:space="preserve">Skrócenie terminu składania wniosków, ze względu na pilną potrzebę udzielenia zamówienia (przetarg nieograniczony, przetarg ograniczony, negocjacje z ogłoszeniem): </w:t>
      </w:r>
      <w:r w:rsidRPr="00EF5EEB">
        <w:rPr>
          <w:rFonts w:ascii="Times New Roman" w:hAnsi="Times New Roman" w:cs="Times New Roman"/>
        </w:rPr>
        <w:br/>
        <w:t xml:space="preserve">Nie </w:t>
      </w:r>
      <w:r w:rsidRPr="00EF5EEB">
        <w:rPr>
          <w:rFonts w:ascii="Times New Roman" w:hAnsi="Times New Roman" w:cs="Times New Roman"/>
        </w:rPr>
        <w:br/>
        <w:t xml:space="preserve">Wskazać powody: </w:t>
      </w:r>
      <w:r w:rsidRPr="00EF5EEB">
        <w:rPr>
          <w:rFonts w:ascii="Times New Roman" w:hAnsi="Times New Roman" w:cs="Times New Roman"/>
        </w:rPr>
        <w:br/>
      </w:r>
      <w:r w:rsidRPr="00EF5EEB">
        <w:rPr>
          <w:rFonts w:ascii="Times New Roman" w:hAnsi="Times New Roman" w:cs="Times New Roman"/>
        </w:rPr>
        <w:br/>
        <w:t xml:space="preserve">Język lub języki, w jakich mogą być sporządzane oferty lub wnioski o dopuszczenie do udziału w postępowaniu </w:t>
      </w:r>
      <w:r w:rsidRPr="00EF5EEB">
        <w:rPr>
          <w:rFonts w:ascii="Times New Roman" w:hAnsi="Times New Roman" w:cs="Times New Roman"/>
        </w:rPr>
        <w:br/>
        <w:t xml:space="preserve">&gt; </w:t>
      </w:r>
      <w:r w:rsidRPr="00EF5EEB">
        <w:rPr>
          <w:rFonts w:ascii="Times New Roman" w:hAnsi="Times New Roman" w:cs="Times New Roman"/>
        </w:rPr>
        <w:br/>
      </w:r>
      <w:r w:rsidRPr="00EF5EEB">
        <w:rPr>
          <w:rFonts w:ascii="Times New Roman" w:hAnsi="Times New Roman" w:cs="Times New Roman"/>
          <w:b/>
          <w:bCs/>
        </w:rPr>
        <w:t xml:space="preserve">IV.6.3) Termin związania ofertą: </w:t>
      </w:r>
      <w:r w:rsidRPr="00EF5EEB">
        <w:rPr>
          <w:rFonts w:ascii="Times New Roman" w:hAnsi="Times New Roman" w:cs="Times New Roman"/>
        </w:rPr>
        <w:t xml:space="preserve">do: okres w dniach: 30 (od ostatecznego terminu składania ofert) </w:t>
      </w:r>
      <w:r w:rsidRPr="00EF5EEB">
        <w:rPr>
          <w:rFonts w:ascii="Times New Roman" w:hAnsi="Times New Roman" w:cs="Times New Roman"/>
        </w:rPr>
        <w:br/>
      </w:r>
      <w:r w:rsidRPr="00EF5EEB">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F5EEB">
        <w:rPr>
          <w:rFonts w:ascii="Times New Roman" w:hAnsi="Times New Roman" w:cs="Times New Roman"/>
        </w:rPr>
        <w:t xml:space="preserve"> Nie </w:t>
      </w:r>
      <w:r w:rsidRPr="00EF5EEB">
        <w:rPr>
          <w:rFonts w:ascii="Times New Roman" w:hAnsi="Times New Roman" w:cs="Times New Roman"/>
        </w:rPr>
        <w:br/>
      </w:r>
      <w:r w:rsidRPr="00EF5EEB">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F5EEB">
        <w:rPr>
          <w:rFonts w:ascii="Times New Roman" w:hAnsi="Times New Roman" w:cs="Times New Roman"/>
        </w:rPr>
        <w:t xml:space="preserve"> Nie </w:t>
      </w:r>
      <w:r w:rsidRPr="00EF5EEB">
        <w:rPr>
          <w:rFonts w:ascii="Times New Roman" w:hAnsi="Times New Roman" w:cs="Times New Roman"/>
        </w:rPr>
        <w:br/>
      </w:r>
      <w:r w:rsidRPr="00EF5EEB">
        <w:rPr>
          <w:rFonts w:ascii="Times New Roman" w:hAnsi="Times New Roman" w:cs="Times New Roman"/>
          <w:b/>
          <w:bCs/>
        </w:rPr>
        <w:t>IV.6.6) Informacje dodatkowe:</w:t>
      </w:r>
      <w:r w:rsidRPr="00EF5EEB">
        <w:rPr>
          <w:rFonts w:ascii="Times New Roman" w:hAnsi="Times New Roman" w:cs="Times New Roman"/>
        </w:rPr>
        <w:t xml:space="preserve"> </w:t>
      </w:r>
      <w:r w:rsidRPr="00EF5EEB">
        <w:rPr>
          <w:rFonts w:ascii="Times New Roman" w:hAnsi="Times New Roman" w:cs="Times New Roman"/>
        </w:rPr>
        <w:br/>
      </w:r>
    </w:p>
    <w:p w:rsidR="00EF5EEB" w:rsidRPr="00EF5EEB" w:rsidRDefault="00EF5EEB" w:rsidP="00EF5EEB">
      <w:pPr>
        <w:rPr>
          <w:rFonts w:ascii="Times New Roman" w:hAnsi="Times New Roman" w:cs="Times New Roman"/>
        </w:rPr>
      </w:pPr>
    </w:p>
    <w:p w:rsidR="00EF5EEB" w:rsidRPr="00EF5EEB" w:rsidRDefault="00EF5EEB" w:rsidP="00EF5EEB">
      <w:pPr>
        <w:rPr>
          <w:rFonts w:ascii="Times New Roman" w:hAnsi="Times New Roman" w:cs="Times New Roman"/>
        </w:rPr>
      </w:pPr>
    </w:p>
    <w:p w:rsidR="00EF5EEB" w:rsidRPr="00EF5EEB" w:rsidRDefault="00EF5EEB" w:rsidP="00EF5EEB">
      <w:pPr>
        <w:rPr>
          <w:rFonts w:ascii="Times New Roman" w:hAnsi="Times New Roman" w:cs="Times New Roman"/>
        </w:rPr>
      </w:pPr>
    </w:p>
    <w:p w:rsidR="00EF5EEB" w:rsidRPr="00EF5EEB" w:rsidRDefault="00EF5EEB" w:rsidP="00EF5EEB">
      <w:pPr>
        <w:rPr>
          <w:rFonts w:ascii="Times New Roman" w:hAnsi="Times New Roman" w:cs="Times New Roman"/>
        </w:rPr>
      </w:pPr>
    </w:p>
    <w:p w:rsidR="00820D27" w:rsidRPr="001069B5" w:rsidRDefault="00820D27">
      <w:pPr>
        <w:rPr>
          <w:rFonts w:ascii="Times New Roman" w:hAnsi="Times New Roman" w:cs="Times New Roman"/>
        </w:rPr>
      </w:pPr>
      <w:bookmarkStart w:id="0" w:name="_GoBack"/>
      <w:bookmarkEnd w:id="0"/>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EB"/>
    <w:rsid w:val="001069B5"/>
    <w:rsid w:val="004E5DB4"/>
    <w:rsid w:val="00820D27"/>
    <w:rsid w:val="00EF5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115686">
      <w:bodyDiv w:val="1"/>
      <w:marLeft w:val="0"/>
      <w:marRight w:val="0"/>
      <w:marTop w:val="0"/>
      <w:marBottom w:val="0"/>
      <w:divBdr>
        <w:top w:val="none" w:sz="0" w:space="0" w:color="auto"/>
        <w:left w:val="none" w:sz="0" w:space="0" w:color="auto"/>
        <w:bottom w:val="none" w:sz="0" w:space="0" w:color="auto"/>
        <w:right w:val="none" w:sz="0" w:space="0" w:color="auto"/>
      </w:divBdr>
      <w:divsChild>
        <w:div w:id="614484786">
          <w:marLeft w:val="0"/>
          <w:marRight w:val="0"/>
          <w:marTop w:val="0"/>
          <w:marBottom w:val="0"/>
          <w:divBdr>
            <w:top w:val="none" w:sz="0" w:space="0" w:color="auto"/>
            <w:left w:val="none" w:sz="0" w:space="0" w:color="auto"/>
            <w:bottom w:val="none" w:sz="0" w:space="0" w:color="auto"/>
            <w:right w:val="none" w:sz="0" w:space="0" w:color="auto"/>
          </w:divBdr>
          <w:divsChild>
            <w:div w:id="2065910572">
              <w:marLeft w:val="0"/>
              <w:marRight w:val="0"/>
              <w:marTop w:val="0"/>
              <w:marBottom w:val="0"/>
              <w:divBdr>
                <w:top w:val="none" w:sz="0" w:space="0" w:color="auto"/>
                <w:left w:val="none" w:sz="0" w:space="0" w:color="auto"/>
                <w:bottom w:val="none" w:sz="0" w:space="0" w:color="auto"/>
                <w:right w:val="none" w:sz="0" w:space="0" w:color="auto"/>
              </w:divBdr>
            </w:div>
            <w:div w:id="1932084719">
              <w:marLeft w:val="0"/>
              <w:marRight w:val="0"/>
              <w:marTop w:val="0"/>
              <w:marBottom w:val="0"/>
              <w:divBdr>
                <w:top w:val="none" w:sz="0" w:space="0" w:color="auto"/>
                <w:left w:val="none" w:sz="0" w:space="0" w:color="auto"/>
                <w:bottom w:val="none" w:sz="0" w:space="0" w:color="auto"/>
                <w:right w:val="none" w:sz="0" w:space="0" w:color="auto"/>
              </w:divBdr>
            </w:div>
            <w:div w:id="1583099144">
              <w:marLeft w:val="0"/>
              <w:marRight w:val="0"/>
              <w:marTop w:val="0"/>
              <w:marBottom w:val="0"/>
              <w:divBdr>
                <w:top w:val="none" w:sz="0" w:space="0" w:color="auto"/>
                <w:left w:val="none" w:sz="0" w:space="0" w:color="auto"/>
                <w:bottom w:val="none" w:sz="0" w:space="0" w:color="auto"/>
                <w:right w:val="none" w:sz="0" w:space="0" w:color="auto"/>
              </w:divBdr>
              <w:divsChild>
                <w:div w:id="71320163">
                  <w:marLeft w:val="0"/>
                  <w:marRight w:val="0"/>
                  <w:marTop w:val="0"/>
                  <w:marBottom w:val="0"/>
                  <w:divBdr>
                    <w:top w:val="none" w:sz="0" w:space="0" w:color="auto"/>
                    <w:left w:val="none" w:sz="0" w:space="0" w:color="auto"/>
                    <w:bottom w:val="none" w:sz="0" w:space="0" w:color="auto"/>
                    <w:right w:val="none" w:sz="0" w:space="0" w:color="auto"/>
                  </w:divBdr>
                </w:div>
              </w:divsChild>
            </w:div>
            <w:div w:id="825898281">
              <w:marLeft w:val="0"/>
              <w:marRight w:val="0"/>
              <w:marTop w:val="0"/>
              <w:marBottom w:val="0"/>
              <w:divBdr>
                <w:top w:val="none" w:sz="0" w:space="0" w:color="auto"/>
                <w:left w:val="none" w:sz="0" w:space="0" w:color="auto"/>
                <w:bottom w:val="none" w:sz="0" w:space="0" w:color="auto"/>
                <w:right w:val="none" w:sz="0" w:space="0" w:color="auto"/>
              </w:divBdr>
              <w:divsChild>
                <w:div w:id="674695510">
                  <w:marLeft w:val="0"/>
                  <w:marRight w:val="0"/>
                  <w:marTop w:val="0"/>
                  <w:marBottom w:val="0"/>
                  <w:divBdr>
                    <w:top w:val="none" w:sz="0" w:space="0" w:color="auto"/>
                    <w:left w:val="none" w:sz="0" w:space="0" w:color="auto"/>
                    <w:bottom w:val="none" w:sz="0" w:space="0" w:color="auto"/>
                    <w:right w:val="none" w:sz="0" w:space="0" w:color="auto"/>
                  </w:divBdr>
                </w:div>
              </w:divsChild>
            </w:div>
            <w:div w:id="644117600">
              <w:marLeft w:val="0"/>
              <w:marRight w:val="0"/>
              <w:marTop w:val="0"/>
              <w:marBottom w:val="0"/>
              <w:divBdr>
                <w:top w:val="none" w:sz="0" w:space="0" w:color="auto"/>
                <w:left w:val="none" w:sz="0" w:space="0" w:color="auto"/>
                <w:bottom w:val="none" w:sz="0" w:space="0" w:color="auto"/>
                <w:right w:val="none" w:sz="0" w:space="0" w:color="auto"/>
              </w:divBdr>
              <w:divsChild>
                <w:div w:id="228004020">
                  <w:marLeft w:val="0"/>
                  <w:marRight w:val="0"/>
                  <w:marTop w:val="0"/>
                  <w:marBottom w:val="0"/>
                  <w:divBdr>
                    <w:top w:val="none" w:sz="0" w:space="0" w:color="auto"/>
                    <w:left w:val="none" w:sz="0" w:space="0" w:color="auto"/>
                    <w:bottom w:val="none" w:sz="0" w:space="0" w:color="auto"/>
                    <w:right w:val="none" w:sz="0" w:space="0" w:color="auto"/>
                  </w:divBdr>
                </w:div>
                <w:div w:id="1244533043">
                  <w:marLeft w:val="0"/>
                  <w:marRight w:val="0"/>
                  <w:marTop w:val="0"/>
                  <w:marBottom w:val="0"/>
                  <w:divBdr>
                    <w:top w:val="none" w:sz="0" w:space="0" w:color="auto"/>
                    <w:left w:val="none" w:sz="0" w:space="0" w:color="auto"/>
                    <w:bottom w:val="none" w:sz="0" w:space="0" w:color="auto"/>
                    <w:right w:val="none" w:sz="0" w:space="0" w:color="auto"/>
                  </w:divBdr>
                </w:div>
                <w:div w:id="1882786057">
                  <w:marLeft w:val="0"/>
                  <w:marRight w:val="0"/>
                  <w:marTop w:val="0"/>
                  <w:marBottom w:val="0"/>
                  <w:divBdr>
                    <w:top w:val="none" w:sz="0" w:space="0" w:color="auto"/>
                    <w:left w:val="none" w:sz="0" w:space="0" w:color="auto"/>
                    <w:bottom w:val="none" w:sz="0" w:space="0" w:color="auto"/>
                    <w:right w:val="none" w:sz="0" w:space="0" w:color="auto"/>
                  </w:divBdr>
                </w:div>
                <w:div w:id="609163927">
                  <w:marLeft w:val="0"/>
                  <w:marRight w:val="0"/>
                  <w:marTop w:val="0"/>
                  <w:marBottom w:val="0"/>
                  <w:divBdr>
                    <w:top w:val="none" w:sz="0" w:space="0" w:color="auto"/>
                    <w:left w:val="none" w:sz="0" w:space="0" w:color="auto"/>
                    <w:bottom w:val="none" w:sz="0" w:space="0" w:color="auto"/>
                    <w:right w:val="none" w:sz="0" w:space="0" w:color="auto"/>
                  </w:divBdr>
                </w:div>
              </w:divsChild>
            </w:div>
            <w:div w:id="279261878">
              <w:marLeft w:val="0"/>
              <w:marRight w:val="0"/>
              <w:marTop w:val="0"/>
              <w:marBottom w:val="0"/>
              <w:divBdr>
                <w:top w:val="none" w:sz="0" w:space="0" w:color="auto"/>
                <w:left w:val="none" w:sz="0" w:space="0" w:color="auto"/>
                <w:bottom w:val="none" w:sz="0" w:space="0" w:color="auto"/>
                <w:right w:val="none" w:sz="0" w:space="0" w:color="auto"/>
              </w:divBdr>
              <w:divsChild>
                <w:div w:id="892931590">
                  <w:marLeft w:val="0"/>
                  <w:marRight w:val="0"/>
                  <w:marTop w:val="0"/>
                  <w:marBottom w:val="0"/>
                  <w:divBdr>
                    <w:top w:val="none" w:sz="0" w:space="0" w:color="auto"/>
                    <w:left w:val="none" w:sz="0" w:space="0" w:color="auto"/>
                    <w:bottom w:val="none" w:sz="0" w:space="0" w:color="auto"/>
                    <w:right w:val="none" w:sz="0" w:space="0" w:color="auto"/>
                  </w:divBdr>
                </w:div>
                <w:div w:id="344483825">
                  <w:marLeft w:val="0"/>
                  <w:marRight w:val="0"/>
                  <w:marTop w:val="0"/>
                  <w:marBottom w:val="0"/>
                  <w:divBdr>
                    <w:top w:val="none" w:sz="0" w:space="0" w:color="auto"/>
                    <w:left w:val="none" w:sz="0" w:space="0" w:color="auto"/>
                    <w:bottom w:val="none" w:sz="0" w:space="0" w:color="auto"/>
                    <w:right w:val="none" w:sz="0" w:space="0" w:color="auto"/>
                  </w:divBdr>
                </w:div>
                <w:div w:id="677196048">
                  <w:marLeft w:val="0"/>
                  <w:marRight w:val="0"/>
                  <w:marTop w:val="0"/>
                  <w:marBottom w:val="0"/>
                  <w:divBdr>
                    <w:top w:val="none" w:sz="0" w:space="0" w:color="auto"/>
                    <w:left w:val="none" w:sz="0" w:space="0" w:color="auto"/>
                    <w:bottom w:val="none" w:sz="0" w:space="0" w:color="auto"/>
                    <w:right w:val="none" w:sz="0" w:space="0" w:color="auto"/>
                  </w:divBdr>
                </w:div>
                <w:div w:id="1074397285">
                  <w:marLeft w:val="0"/>
                  <w:marRight w:val="0"/>
                  <w:marTop w:val="0"/>
                  <w:marBottom w:val="0"/>
                  <w:divBdr>
                    <w:top w:val="none" w:sz="0" w:space="0" w:color="auto"/>
                    <w:left w:val="none" w:sz="0" w:space="0" w:color="auto"/>
                    <w:bottom w:val="none" w:sz="0" w:space="0" w:color="auto"/>
                    <w:right w:val="none" w:sz="0" w:space="0" w:color="auto"/>
                  </w:divBdr>
                </w:div>
                <w:div w:id="610212695">
                  <w:marLeft w:val="0"/>
                  <w:marRight w:val="0"/>
                  <w:marTop w:val="0"/>
                  <w:marBottom w:val="0"/>
                  <w:divBdr>
                    <w:top w:val="none" w:sz="0" w:space="0" w:color="auto"/>
                    <w:left w:val="none" w:sz="0" w:space="0" w:color="auto"/>
                    <w:bottom w:val="none" w:sz="0" w:space="0" w:color="auto"/>
                    <w:right w:val="none" w:sz="0" w:space="0" w:color="auto"/>
                  </w:divBdr>
                </w:div>
                <w:div w:id="1733043745">
                  <w:marLeft w:val="0"/>
                  <w:marRight w:val="0"/>
                  <w:marTop w:val="0"/>
                  <w:marBottom w:val="0"/>
                  <w:divBdr>
                    <w:top w:val="none" w:sz="0" w:space="0" w:color="auto"/>
                    <w:left w:val="none" w:sz="0" w:space="0" w:color="auto"/>
                    <w:bottom w:val="none" w:sz="0" w:space="0" w:color="auto"/>
                    <w:right w:val="none" w:sz="0" w:space="0" w:color="auto"/>
                  </w:divBdr>
                </w:div>
                <w:div w:id="1248416814">
                  <w:marLeft w:val="0"/>
                  <w:marRight w:val="0"/>
                  <w:marTop w:val="0"/>
                  <w:marBottom w:val="0"/>
                  <w:divBdr>
                    <w:top w:val="none" w:sz="0" w:space="0" w:color="auto"/>
                    <w:left w:val="none" w:sz="0" w:space="0" w:color="auto"/>
                    <w:bottom w:val="none" w:sz="0" w:space="0" w:color="auto"/>
                    <w:right w:val="none" w:sz="0" w:space="0" w:color="auto"/>
                  </w:divBdr>
                </w:div>
              </w:divsChild>
            </w:div>
            <w:div w:id="1121729788">
              <w:marLeft w:val="0"/>
              <w:marRight w:val="0"/>
              <w:marTop w:val="0"/>
              <w:marBottom w:val="0"/>
              <w:divBdr>
                <w:top w:val="none" w:sz="0" w:space="0" w:color="auto"/>
                <w:left w:val="none" w:sz="0" w:space="0" w:color="auto"/>
                <w:bottom w:val="none" w:sz="0" w:space="0" w:color="auto"/>
                <w:right w:val="none" w:sz="0" w:space="0" w:color="auto"/>
              </w:divBdr>
              <w:divsChild>
                <w:div w:id="51004961">
                  <w:marLeft w:val="0"/>
                  <w:marRight w:val="0"/>
                  <w:marTop w:val="0"/>
                  <w:marBottom w:val="0"/>
                  <w:divBdr>
                    <w:top w:val="none" w:sz="0" w:space="0" w:color="auto"/>
                    <w:left w:val="none" w:sz="0" w:space="0" w:color="auto"/>
                    <w:bottom w:val="none" w:sz="0" w:space="0" w:color="auto"/>
                    <w:right w:val="none" w:sz="0" w:space="0" w:color="auto"/>
                  </w:divBdr>
                </w:div>
                <w:div w:id="151214061">
                  <w:marLeft w:val="0"/>
                  <w:marRight w:val="0"/>
                  <w:marTop w:val="0"/>
                  <w:marBottom w:val="0"/>
                  <w:divBdr>
                    <w:top w:val="none" w:sz="0" w:space="0" w:color="auto"/>
                    <w:left w:val="none" w:sz="0" w:space="0" w:color="auto"/>
                    <w:bottom w:val="none" w:sz="0" w:space="0" w:color="auto"/>
                    <w:right w:val="none" w:sz="0" w:space="0" w:color="auto"/>
                  </w:divBdr>
                </w:div>
              </w:divsChild>
            </w:div>
            <w:div w:id="539126994">
              <w:marLeft w:val="0"/>
              <w:marRight w:val="0"/>
              <w:marTop w:val="0"/>
              <w:marBottom w:val="0"/>
              <w:divBdr>
                <w:top w:val="none" w:sz="0" w:space="0" w:color="auto"/>
                <w:left w:val="none" w:sz="0" w:space="0" w:color="auto"/>
                <w:bottom w:val="none" w:sz="0" w:space="0" w:color="auto"/>
                <w:right w:val="none" w:sz="0" w:space="0" w:color="auto"/>
              </w:divBdr>
              <w:divsChild>
                <w:div w:id="703866397">
                  <w:marLeft w:val="0"/>
                  <w:marRight w:val="0"/>
                  <w:marTop w:val="0"/>
                  <w:marBottom w:val="0"/>
                  <w:divBdr>
                    <w:top w:val="none" w:sz="0" w:space="0" w:color="auto"/>
                    <w:left w:val="none" w:sz="0" w:space="0" w:color="auto"/>
                    <w:bottom w:val="none" w:sz="0" w:space="0" w:color="auto"/>
                    <w:right w:val="none" w:sz="0" w:space="0" w:color="auto"/>
                  </w:divBdr>
                </w:div>
                <w:div w:id="899749413">
                  <w:marLeft w:val="0"/>
                  <w:marRight w:val="0"/>
                  <w:marTop w:val="0"/>
                  <w:marBottom w:val="0"/>
                  <w:divBdr>
                    <w:top w:val="none" w:sz="0" w:space="0" w:color="auto"/>
                    <w:left w:val="none" w:sz="0" w:space="0" w:color="auto"/>
                    <w:bottom w:val="none" w:sz="0" w:space="0" w:color="auto"/>
                    <w:right w:val="none" w:sz="0" w:space="0" w:color="auto"/>
                  </w:divBdr>
                </w:div>
                <w:div w:id="440075055">
                  <w:marLeft w:val="0"/>
                  <w:marRight w:val="0"/>
                  <w:marTop w:val="0"/>
                  <w:marBottom w:val="0"/>
                  <w:divBdr>
                    <w:top w:val="none" w:sz="0" w:space="0" w:color="auto"/>
                    <w:left w:val="none" w:sz="0" w:space="0" w:color="auto"/>
                    <w:bottom w:val="none" w:sz="0" w:space="0" w:color="auto"/>
                    <w:right w:val="none" w:sz="0" w:space="0" w:color="auto"/>
                  </w:divBdr>
                </w:div>
                <w:div w:id="492260643">
                  <w:marLeft w:val="0"/>
                  <w:marRight w:val="0"/>
                  <w:marTop w:val="0"/>
                  <w:marBottom w:val="0"/>
                  <w:divBdr>
                    <w:top w:val="none" w:sz="0" w:space="0" w:color="auto"/>
                    <w:left w:val="none" w:sz="0" w:space="0" w:color="auto"/>
                    <w:bottom w:val="none" w:sz="0" w:space="0" w:color="auto"/>
                    <w:right w:val="none" w:sz="0" w:space="0" w:color="auto"/>
                  </w:divBdr>
                </w:div>
                <w:div w:id="1466041664">
                  <w:marLeft w:val="0"/>
                  <w:marRight w:val="0"/>
                  <w:marTop w:val="0"/>
                  <w:marBottom w:val="0"/>
                  <w:divBdr>
                    <w:top w:val="none" w:sz="0" w:space="0" w:color="auto"/>
                    <w:left w:val="none" w:sz="0" w:space="0" w:color="auto"/>
                    <w:bottom w:val="none" w:sz="0" w:space="0" w:color="auto"/>
                    <w:right w:val="none" w:sz="0" w:space="0" w:color="auto"/>
                  </w:divBdr>
                </w:div>
                <w:div w:id="16658616">
                  <w:marLeft w:val="0"/>
                  <w:marRight w:val="0"/>
                  <w:marTop w:val="0"/>
                  <w:marBottom w:val="0"/>
                  <w:divBdr>
                    <w:top w:val="none" w:sz="0" w:space="0" w:color="auto"/>
                    <w:left w:val="none" w:sz="0" w:space="0" w:color="auto"/>
                    <w:bottom w:val="none" w:sz="0" w:space="0" w:color="auto"/>
                    <w:right w:val="none" w:sz="0" w:space="0" w:color="auto"/>
                  </w:divBdr>
                </w:div>
              </w:divsChild>
            </w:div>
            <w:div w:id="197552720">
              <w:marLeft w:val="0"/>
              <w:marRight w:val="0"/>
              <w:marTop w:val="0"/>
              <w:marBottom w:val="0"/>
              <w:divBdr>
                <w:top w:val="none" w:sz="0" w:space="0" w:color="auto"/>
                <w:left w:val="none" w:sz="0" w:space="0" w:color="auto"/>
                <w:bottom w:val="none" w:sz="0" w:space="0" w:color="auto"/>
                <w:right w:val="none" w:sz="0" w:space="0" w:color="auto"/>
              </w:divBdr>
              <w:divsChild>
                <w:div w:id="1262765691">
                  <w:marLeft w:val="0"/>
                  <w:marRight w:val="0"/>
                  <w:marTop w:val="0"/>
                  <w:marBottom w:val="0"/>
                  <w:divBdr>
                    <w:top w:val="none" w:sz="0" w:space="0" w:color="auto"/>
                    <w:left w:val="none" w:sz="0" w:space="0" w:color="auto"/>
                    <w:bottom w:val="none" w:sz="0" w:space="0" w:color="auto"/>
                    <w:right w:val="none" w:sz="0" w:space="0" w:color="auto"/>
                  </w:divBdr>
                </w:div>
                <w:div w:id="71464483">
                  <w:marLeft w:val="0"/>
                  <w:marRight w:val="0"/>
                  <w:marTop w:val="0"/>
                  <w:marBottom w:val="0"/>
                  <w:divBdr>
                    <w:top w:val="none" w:sz="0" w:space="0" w:color="auto"/>
                    <w:left w:val="none" w:sz="0" w:space="0" w:color="auto"/>
                    <w:bottom w:val="none" w:sz="0" w:space="0" w:color="auto"/>
                    <w:right w:val="none" w:sz="0" w:space="0" w:color="auto"/>
                  </w:divBdr>
                </w:div>
                <w:div w:id="972250058">
                  <w:marLeft w:val="0"/>
                  <w:marRight w:val="0"/>
                  <w:marTop w:val="0"/>
                  <w:marBottom w:val="0"/>
                  <w:divBdr>
                    <w:top w:val="none" w:sz="0" w:space="0" w:color="auto"/>
                    <w:left w:val="none" w:sz="0" w:space="0" w:color="auto"/>
                    <w:bottom w:val="none" w:sz="0" w:space="0" w:color="auto"/>
                    <w:right w:val="none" w:sz="0" w:space="0" w:color="auto"/>
                  </w:divBdr>
                </w:div>
                <w:div w:id="1966694245">
                  <w:marLeft w:val="0"/>
                  <w:marRight w:val="0"/>
                  <w:marTop w:val="0"/>
                  <w:marBottom w:val="0"/>
                  <w:divBdr>
                    <w:top w:val="none" w:sz="0" w:space="0" w:color="auto"/>
                    <w:left w:val="none" w:sz="0" w:space="0" w:color="auto"/>
                    <w:bottom w:val="none" w:sz="0" w:space="0" w:color="auto"/>
                    <w:right w:val="none" w:sz="0" w:space="0" w:color="auto"/>
                  </w:divBdr>
                </w:div>
                <w:div w:id="934746147">
                  <w:marLeft w:val="0"/>
                  <w:marRight w:val="0"/>
                  <w:marTop w:val="0"/>
                  <w:marBottom w:val="0"/>
                  <w:divBdr>
                    <w:top w:val="none" w:sz="0" w:space="0" w:color="auto"/>
                    <w:left w:val="none" w:sz="0" w:space="0" w:color="auto"/>
                    <w:bottom w:val="none" w:sz="0" w:space="0" w:color="auto"/>
                    <w:right w:val="none" w:sz="0" w:space="0" w:color="auto"/>
                  </w:divBdr>
                </w:div>
                <w:div w:id="83113498">
                  <w:marLeft w:val="0"/>
                  <w:marRight w:val="0"/>
                  <w:marTop w:val="0"/>
                  <w:marBottom w:val="0"/>
                  <w:divBdr>
                    <w:top w:val="none" w:sz="0" w:space="0" w:color="auto"/>
                    <w:left w:val="none" w:sz="0" w:space="0" w:color="auto"/>
                    <w:bottom w:val="none" w:sz="0" w:space="0" w:color="auto"/>
                    <w:right w:val="none" w:sz="0" w:space="0" w:color="auto"/>
                  </w:divBdr>
                </w:div>
                <w:div w:id="427503403">
                  <w:marLeft w:val="0"/>
                  <w:marRight w:val="0"/>
                  <w:marTop w:val="0"/>
                  <w:marBottom w:val="0"/>
                  <w:divBdr>
                    <w:top w:val="none" w:sz="0" w:space="0" w:color="auto"/>
                    <w:left w:val="none" w:sz="0" w:space="0" w:color="auto"/>
                    <w:bottom w:val="none" w:sz="0" w:space="0" w:color="auto"/>
                    <w:right w:val="none" w:sz="0" w:space="0" w:color="auto"/>
                  </w:divBdr>
                </w:div>
                <w:div w:id="1173305208">
                  <w:marLeft w:val="0"/>
                  <w:marRight w:val="0"/>
                  <w:marTop w:val="0"/>
                  <w:marBottom w:val="0"/>
                  <w:divBdr>
                    <w:top w:val="none" w:sz="0" w:space="0" w:color="auto"/>
                    <w:left w:val="none" w:sz="0" w:space="0" w:color="auto"/>
                    <w:bottom w:val="none" w:sz="0" w:space="0" w:color="auto"/>
                    <w:right w:val="none" w:sz="0" w:space="0" w:color="auto"/>
                  </w:divBdr>
                </w:div>
              </w:divsChild>
            </w:div>
            <w:div w:id="9363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3188</Words>
  <Characters>19131</Characters>
  <Application>Microsoft Office Word</Application>
  <DocSecurity>0</DocSecurity>
  <Lines>159</Lines>
  <Paragraphs>44</Paragraphs>
  <ScaleCrop>false</ScaleCrop>
  <Company/>
  <LinksUpToDate>false</LinksUpToDate>
  <CharactersWithSpaces>22275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2017-05-12T09:12:00Z</dcterms:created>
  <dcterms:modified xsi:type="dcterms:W3CDTF">2017-05-12T09:13:00Z</dcterms:modified>
</cp:coreProperties>
</file>