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5EE25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bookmarkStart w:id="0" w:name="_GoBack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Kierownik Jednostki Samorządu Terytorialnego (dalej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JST)  -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 rozumieniu art. 33 ust. 3 Ustawy o samorządzie gminnym (Dz.U.2016.446 j.t.)</w:t>
      </w:r>
    </w:p>
    <w:p w14:paraId="68BDC746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392AD5B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Dane wnioskodawcy/współwnioskodawcy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(Dz.U.2014.1195 z dnia 2014.09.05) (Dz.U.2014.1195 z dnia 2014.09.05) - </w:t>
      </w:r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Data dostarczenia - zgodna z dyspozycją art. 61 pkt. 2 Ustawy Kodeks Cywilny (Dz. U. 2014.121 j.t.)</w:t>
      </w:r>
    </w:p>
    <w:p w14:paraId="3D116F99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0F31DDE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Preambuła:</w:t>
      </w:r>
    </w:p>
    <w:p w14:paraId="69CDACF4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opinii wnioskodawcy, wiarygodność obrotu gospodarczego i rzetelność prowadzenia działalności przez Podmioty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Gospodarcze  -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powinna być w skali makro (Kraj) oraz mikro (Gmina) - weryfikowana przez Organy Państwowe.</w:t>
      </w:r>
    </w:p>
    <w:p w14:paraId="12710EA5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64B890A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Nagłaśniany przez media - casus Firmy Amber Gold</w:t>
      </w: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pokazał jak duża jest rola Organów Państwowych w obszarze wspierania rzetelnego obrotu gospodarczego, w szczególności usług i produktów kierowanych do Osób Fizycznych. </w:t>
      </w:r>
    </w:p>
    <w:p w14:paraId="6AD507D7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99AC0B0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Wspieranie mechanizmów weryfikacyjnych </w:t>
      </w: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- pod kątem funkcjonowania - w sposób lege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artis  lokalnych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Podmiotów Gospodarczych może (i powinno) odbywać się również w skali lokalnej - scilicet  - w Jednostkach Samorządu Terytorialnego. </w:t>
      </w:r>
    </w:p>
    <w:p w14:paraId="10DEE3E7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1D9BEBA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Dlatego biorąc pod uwagę brzmienie art.  8 ust. 1 Ustawy z dnia 2 lipca 2004 r. o swobodzie działalności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gospodarczej  (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Dz.U.2016.1829 t.j. z 2016.11.10) </w:t>
      </w:r>
    </w:p>
    <w:p w14:paraId="2976CD0C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"Organy administracji publicznej wspierają rozwój przedsiębiorczości, tworząc korzystne warunki do podejmowania i wykonywania działalności gospodarczej, w szczególności wspierają mikroprzedsiębiorców oraz małych i średnich przedsiębiorców.” </w:t>
      </w:r>
    </w:p>
    <w:p w14:paraId="4DA51947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1C7A36A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Jak również korespondując z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aktualnymi  światowymi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i krajowymi trendami wspierania rozwoju gospodarczego - poprzez wspomaganie, udzielnie ulg i </w:t>
      </w:r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udostępnianie przydatnych mechanizmów dla potrzeb Mikro, Małych i Średnich Przedsiębiorstw,</w:t>
      </w:r>
    </w:p>
    <w:p w14:paraId="72D5058D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142EF93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2FEDD643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związku z powyższym: </w:t>
      </w:r>
    </w:p>
    <w:p w14:paraId="5241858E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 </w:t>
      </w:r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Na</w:t>
      </w:r>
      <w:proofErr w:type="gramEnd"/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mocy art. 63 Konstytucji RP, w trybie Ustawy z dnia 11 lipca 2014 r. o petycjach (Dz.U.2014.1195 z dnia 2014.09.05) - wnosimy petycję o utworzenie w oficjalnym Serwisie Internetowym Gminy (serwis WWW) - zakładki “Wiarygodna Firma” - z linkiem do mechanizmu wskazującego zweryfikowane lokalny firmy.</w:t>
      </w:r>
    </w:p>
    <w:p w14:paraId="36AD81C9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ten sposób Osoby zainteresowane będą mogły odszukać firmy posiadające - "Certyfikat Wiarygodności" o unikalnym kodzie, który jest dowodem niezachwianej płynności finansowej firmy, bieżącej realizacji zobowiązań finansowych oraz posiadania statusu aktywnego podmiotu czy instytucji, etc</w:t>
      </w:r>
    </w:p>
    <w:p w14:paraId="3958D6C2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033A90B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System programu Wiarygodna Firma oparty jest na przekazie pozytywnym. Na budowaniu w około otoczenia przedsiębiorczości pozytywnego wizerunku i świadomości </w:t>
      </w:r>
      <w:proofErr w:type="gramStart"/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społecznej</w:t>
      </w:r>
      <w:proofErr w:type="gramEnd"/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że, polski przedsiębiorca to nie prywaciarz dbający tylko o swój zarobek. Dziś to przedsiębiorca która dba o swoich pracowników, społeczność lokalną, w ciężkich czasach musi umieć połączyć wiele dziedzin życia codziennego i </w:t>
      </w:r>
      <w:proofErr w:type="gramStart"/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biznesowego</w:t>
      </w:r>
      <w:proofErr w:type="gramEnd"/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aby utrzymać swoją firmę w bardzo dobrej kondycji.</w:t>
      </w:r>
    </w:p>
    <w:p w14:paraId="78E8D94B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7E50B55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Wnosimy o zaopatrzenie rzeczonego baneru (opcjonalnie załączamy - do wyboru 4 wersje baneru) w następujący odnośnik </w:t>
      </w:r>
      <w:proofErr w:type="gramStart"/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URL:  http://wiarygodna-firma.com.pl</w:t>
      </w:r>
      <w:proofErr w:type="gramEnd"/>
    </w:p>
    <w:p w14:paraId="48F083BC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DFAA48E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§1.1) Współwnioskodawcą - jest w tym przypadku Wiarygodna Firma sp. z o.o.  - prowadząca projekty w tym obszarze pod adresem: </w:t>
      </w:r>
    </w:p>
    <w:p w14:paraId="2387AC96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http://wiarygodna-firma.com.pl  </w:t>
      </w:r>
    </w:p>
    <w:p w14:paraId="26F4B788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Rzeczona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zakładka  -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może stać się zarzewiem stale rozwijanych przez Gminy mechanizmów weryfikacyjnych w tym obszarze</w:t>
      </w:r>
    </w:p>
    <w:p w14:paraId="1531A95C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D3AF6CE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To czy lokalna firma funkcjonuje - bona fides lub nie - powinno być w naszym mniemaniu w zasobach posiadanej wiedzy Decydentów a mechanizmy weryfikacyjne 1 etapu powinny być wspierane i udostępniane przez Organy pierwszego kontaktu - Gminę/Miasto  </w:t>
      </w:r>
    </w:p>
    <w:p w14:paraId="4A1B0225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92E1FF5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Osnowa Wniosku:</w:t>
      </w:r>
    </w:p>
    <w:p w14:paraId="498CBDAA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Akcje - per analogiam - prowadziliśmy w ubiegłych latach - wraz z innymi Podmiotami - przyczyniając się do aktywności Decydentów w przedmiocie publikacji banerów o charakterze społecznym i informacyjnym. </w:t>
      </w:r>
    </w:p>
    <w:p w14:paraId="3754FD6C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28AE9D5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63962CD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29024D1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lastRenderedPageBreak/>
        <w:t xml:space="preserve">Wnioskodawca pozwala sobie zauważyć, że wspieranie jawności i transparentności w obszarze loklanej przedsiębiorczości wynika nie tylko z przesłanek związanych z koniecznością </w:t>
      </w:r>
      <w:proofErr w:type="gramStart"/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popierania  społecznie</w:t>
      </w:r>
      <w:proofErr w:type="gramEnd"/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uzasadnionego interesu pro publico bono, ale również związane jest z zaspokojeniem przepisów prawa - inter alia ww.  Ustawy o swobodzie działalności gospodarczej, etc </w:t>
      </w:r>
    </w:p>
    <w:p w14:paraId="7EE157AA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5ED0A9F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1BD44F7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50B6AFC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mniemaniu Wnioskodawcy, przedmiotowy wniosek/petycja - bezwzględnie spełnia przesłanki - określone w art 2 ust. 3 Ustawy o petycjach - jako - zyskiwanie percepcji Decydentów w związku z promowaniem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wartości  wymagających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szczególnej ochrony w imię dobra wspólnego, mieszczących się w zakresie zadań i kompetencji Adresata.</w:t>
      </w:r>
    </w:p>
    <w:p w14:paraId="42140250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tym przypadku nasz wniosek traktujemy jako petycję -  o podjęcie działania - przez Władze Samorządowe - związanego z tworzeniem rzeczonej zakładki “Wiarygodna-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Firma”  na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finansowanych z pieniędzy Podatników - Oficjalnych Serwisach WWW - Jednostek Samorządu Terytorialnego. </w:t>
      </w:r>
    </w:p>
    <w:p w14:paraId="14A99CD1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9F1CB07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Jak zwykle również, pozwalamy sobie przywołać art. 241 Ustawy z dnia 14 czerwca 1960 r. Kodeks postępowania administracyjnego (Dz.U.2013.267 j.t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 -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przypominający nam wszystkim,  że każdy ma prawo i obowiązek przyczyniać się do usprawniania funkcjonowania struktur administracji publicznej. </w:t>
      </w:r>
    </w:p>
    <w:p w14:paraId="5C06A1DC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57C585B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§2) Wnosimy o zwrotne potwierdzenie otrzymania niniejszego wniosku w trybie §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7  Rozporządzenia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Prezesa Rady Ministrów z dnia 8 stycznia 2002 r. w sprawie organizacji przyjmowania i rozpatrywania s. i wniosków. (Dz. U. z dnia 22 styczna 2002 r. Nr 5, poz. 46) -  na adres e-mail wiarygodna-firma@samorzad.pl </w:t>
      </w:r>
    </w:p>
    <w:p w14:paraId="0E564FF6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§3) Wnosimy o to, aby odpowiedź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 przedmiocie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powyższych petycji złożonych na mocy art. 63 Konstytucji RP w trybie art. 221 i 241 KPA, została udzielona - zwrotnie na adres e-mail wiarygodna-firma@samorzad.pl </w:t>
      </w:r>
    </w:p>
    <w:p w14:paraId="20464CFD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404375D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Wniosek został sygnowany - przez głównego Wnioskodawcę - bezpiecznym, kwalifikowanym podpisem elektronicznym - stosownie do dyspozycji Ustawy z dnia 5 września 2016 r. o usługach zaufania oraz identyfikacji elektronicznej (Dz.U.2016.1579 dnia 2016.09.29) </w:t>
      </w:r>
    </w:p>
    <w:p w14:paraId="70CCC020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9F3878E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Wnioskodawca:</w:t>
      </w:r>
    </w:p>
    <w:p w14:paraId="0EA43D36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Osoba Prawna</w:t>
      </w:r>
    </w:p>
    <w:p w14:paraId="4DCD0660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Szulc-Efekt sp. z o. o.</w:t>
      </w:r>
    </w:p>
    <w:p w14:paraId="4D7A6ED6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Prezes Zarządu: Adam Szulc</w:t>
      </w:r>
    </w:p>
    <w:p w14:paraId="6CFAD909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ul. Poligonowa 1</w:t>
      </w:r>
    </w:p>
    <w:p w14:paraId="6E65318B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04-051 Warszawa</w:t>
      </w:r>
    </w:p>
    <w:p w14:paraId="3B2A8454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nr KRS: 0000059459</w:t>
      </w:r>
    </w:p>
    <w:p w14:paraId="69235478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Kapitał Zakładowy: 222.000,00 pln </w:t>
      </w:r>
    </w:p>
    <w:p w14:paraId="0B6C6427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www.gmina.pl    www.samorzad.pl </w:t>
      </w:r>
    </w:p>
    <w:p w14:paraId="584AD680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A13DE64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Wspólwnioskodawca:</w:t>
      </w:r>
    </w:p>
    <w:p w14:paraId="77477FC3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Wiarygodna Firma sp. z o.o.</w:t>
      </w:r>
    </w:p>
    <w:p w14:paraId="0CFD4917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Strzelecki 25, 50-224 Wrocław, </w:t>
      </w:r>
    </w:p>
    <w:p w14:paraId="6BE9A489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Sąd Rejonowy dla Wrocławia Fabrycznej we Wrocławiu, </w:t>
      </w:r>
    </w:p>
    <w:p w14:paraId="7D5A09E9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VI Wydział Gospodarczy KRS: 0000451075, NIP 8982202760, </w:t>
      </w:r>
    </w:p>
    <w:p w14:paraId="023B3073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REGON 022079711 Kapitał zakładowy: 212.000 zł</w:t>
      </w:r>
    </w:p>
    <w:p w14:paraId="33BE688C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ABD8241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Dodatkowe informacje:</w:t>
      </w:r>
    </w:p>
    <w:p w14:paraId="433AB55B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1 Ustawy o petycjach (Dz.U.2014.1195 z dnia 2014.09.05) -  osobą reprezentująca Podmiot wnoszący petycję - jest Prezes Zarządu Adam Szulc </w:t>
      </w:r>
    </w:p>
    <w:p w14:paraId="3E4C314F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5 ww. Ustawy - petycja niniejsza została złożona za pomocą środków komunikacji elektronicznej - a wskazanym zwrotnym adresem poczty elektronicznej jest: wiarygodna-firma@samorzad.pl </w:t>
      </w:r>
    </w:p>
    <w:p w14:paraId="0C0C87F5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Adresatem Petycji - jest Organ ujawniony w komparycji.</w:t>
      </w:r>
    </w:p>
    <w:p w14:paraId="57C876D4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0837F07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FAD0B7C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C9E42A6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Komentarz do Wniosku: </w:t>
      </w:r>
    </w:p>
    <w:p w14:paraId="5E6FD9C2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naszym mniemaniu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niniejszy  wniosek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/wnioski  - nie powinny być rozpatrywane w trybie Ustawy z dnia 14 czerwca 1960 r. Kodeks postępowania administracyjnego (Dz.U.2016.23 t.j. z dnia 2016.01.07) - w głównej mierze - przedmiotowy wniosek powinien być procedowany w trybie Ustawy o petycjach (Dz.U.2014.1195 z dnia 2014.09.05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 lub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odpowiednio Ustawy o dostępie do informacji publicznej (wynika to zazwyczaj z jego treści i powołanych podstaw prawnych). </w:t>
      </w:r>
    </w:p>
    <w:p w14:paraId="0401C045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239D3E8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Wg. Wnioskodawcy niniejszy wniosek może być jedynie fakultatywnie rozpatrywany - jako optymalizacyjny w związku z art. 241 KPA. </w:t>
      </w:r>
    </w:p>
    <w:p w14:paraId="0F835801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naszych wnioskach często powołujemy sie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  art.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 Każdy Podmiot ma prawo i obowiązek - usprawniać struktury administracji samorządowej. </w:t>
      </w:r>
    </w:p>
    <w:p w14:paraId="3CD3E758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Decydenci mogą również dokonać własnej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interpretacji  -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zgodnie z brzmieniem art. 222 KPA. </w:t>
      </w:r>
    </w:p>
    <w:p w14:paraId="285EF1AA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D69C04D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3D0336FE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F619321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D561F33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Wnioskodawca   - pro forma podpisał - niniejszy wniosek -  bezpiecznym kwalifikowanym podpisem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elektronicznym  (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Publicznej  -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 celu lepszego zaspokajania potrzeb ludności. Do wniosku dołączono plik podpisany bezpiecznym kwalifikowanym podpisem elektronicznym, zawiera on taką samą treść, jak ta która znajduje się w niniejszej wiadomości e-mail.  Weryfikacja podpisu i odczytanie pliku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wymaga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posiadania oprogramowania, które bez ponoszenia opłat, można uzyskać na stronach WWW podmiotów - zgodnie z ustawą, świadczących usługi certyfikacyjne. </w:t>
      </w:r>
    </w:p>
    <w:p w14:paraId="0BF7A293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- Jeszcze raz zaznaczamy -  to że wnioskodawca powołuje sie na art. 241 KPA, nie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oznacza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że niniejszy wniosek należy procedować w trybie KPA.</w:t>
      </w:r>
    </w:p>
    <w:p w14:paraId="362499F9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Rzeczony art. 241 KPA - mówi jedynie - expressis verbis - o konieczności usprawniania i ulepszania struktur administracji publicznej - za pomocą trybu wnioskowego - w ramach odrębnych Ustaw.</w:t>
      </w:r>
    </w:p>
    <w:p w14:paraId="3533C49E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Celem naszych wniosków jest - sensu largo - usprawnienie, naprawa - na miarę istniejących możliwości - funkcjonowania struktur Administracji Publicznej - głownie w Gminach/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Miastach  -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gdzie jak wynika z naszych wniosków - stan faktyczny wymaga wszczęcia procedur sanacyjnych. W Jednostkach Pionu Administracji Rządowej - stan faktyczny jest o wiele lepszy.  </w:t>
      </w:r>
    </w:p>
    <w:p w14:paraId="1E0AAF1A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1AEC39C9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7371967A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Jeżeli JST nie zgada się z powołanymi przepisami prawa,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prosimy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aby zastosowano podstawy prawne akceptowane przez JST.</w:t>
      </w:r>
    </w:p>
    <w:p w14:paraId="67A6CAF1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Dobro Petenta i jawność życia publicznego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jest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04C46CE0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E91815F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Pamiętajmy również o przepisach zawartych </w:t>
      </w:r>
      <w:proofErr w:type="spell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: w art. 225 KPA: "</w:t>
      </w:r>
      <w:r w:rsidRPr="005B6C69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§ 1. Nikt nie może być narażony na jakikolwiek uszczerbek lub zarzut z powodu złożenia skargi lub wniosku albo z powodu dostarczenia materiału do publikacji o znamionach skargi lub wniosku, jeżeli działał w granicach prawem dozwolonych.</w:t>
      </w: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2F1D1BF7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0AC68F5A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7E762125" w14:textId="77777777" w:rsidR="005B6C69" w:rsidRPr="005B6C69" w:rsidRDefault="005B6C69" w:rsidP="005B6C69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Ponownie sygnalizujemy, że do wniosku dołączono plik podpisany bezpiecznym kwalifikowanym podpisem elektronicznym.  Weryfikacja podpisu i odczytanie pliku </w:t>
      </w:r>
      <w:proofErr w:type="gramStart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wymaga</w:t>
      </w:r>
      <w:proofErr w:type="gramEnd"/>
      <w:r w:rsidRPr="005B6C69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posiadania oprogramowania, które bez ponoszenia opłat, można uzyskać na stronach WWW podmiotów - zgodnie z ustawą, świadczących usługi certyfikacyjne. </w:t>
      </w:r>
    </w:p>
    <w:p w14:paraId="14E28427" w14:textId="77777777" w:rsidR="005E08AE" w:rsidRPr="005B6C69" w:rsidRDefault="005B6C69" w:rsidP="005B6C69">
      <w:pPr>
        <w:jc w:val="both"/>
        <w:rPr>
          <w:rFonts w:ascii="Arial" w:hAnsi="Arial" w:cs="Arial"/>
          <w:sz w:val="18"/>
          <w:szCs w:val="18"/>
          <w:lang w:val="pl-PL"/>
        </w:rPr>
      </w:pPr>
    </w:p>
    <w:bookmarkEnd w:id="0"/>
    <w:sectPr w:rsidR="005E08AE" w:rsidRPr="005B6C69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69"/>
    <w:rsid w:val="00007E8E"/>
    <w:rsid w:val="005B6C69"/>
    <w:rsid w:val="00B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0B1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6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2000</Words>
  <Characters>11403</Characters>
  <Application>Microsoft Macintosh Word</Application>
  <DocSecurity>0</DocSecurity>
  <Lines>95</Lines>
  <Paragraphs>26</Paragraphs>
  <ScaleCrop>false</ScaleCrop>
  <LinksUpToDate>false</LinksUpToDate>
  <CharactersWithSpaces>13377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2017-07-19T07:50:00Z</dcterms:created>
  <dcterms:modified xsi:type="dcterms:W3CDTF">2017-07-19T07:52:00Z</dcterms:modified>
</cp:coreProperties>
</file>